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E6" w:rsidRPr="00464B76" w:rsidRDefault="00F75BE6" w:rsidP="00F75BE6">
      <w:pPr>
        <w:adjustRightInd w:val="0"/>
        <w:snapToGrid w:val="0"/>
        <w:spacing w:line="300" w:lineRule="auto"/>
        <w:jc w:val="left"/>
        <w:textAlignment w:val="baseline"/>
        <w:rPr>
          <w:rFonts w:ascii="微软雅黑" w:eastAsia="微软雅黑" w:hAnsi="微软雅黑"/>
          <w:color w:val="1A1919"/>
          <w:sz w:val="24"/>
          <w:szCs w:val="24"/>
          <w:shd w:val="clear" w:color="auto" w:fill="FFFFFF"/>
        </w:rPr>
      </w:pPr>
      <w:r w:rsidRPr="00464B76">
        <w:rPr>
          <w:rFonts w:ascii="微软雅黑" w:eastAsia="微软雅黑" w:hAnsi="微软雅黑" w:hint="eastAsia"/>
          <w:color w:val="1A1919"/>
          <w:sz w:val="24"/>
          <w:szCs w:val="24"/>
          <w:shd w:val="clear" w:color="auto" w:fill="FFFFFF"/>
        </w:rPr>
        <w:t>附件</w:t>
      </w:r>
      <w:r>
        <w:rPr>
          <w:rFonts w:ascii="微软雅黑" w:eastAsia="微软雅黑" w:hAnsi="微软雅黑" w:hint="eastAsia"/>
          <w:color w:val="1A1919"/>
          <w:sz w:val="24"/>
          <w:szCs w:val="24"/>
          <w:shd w:val="clear" w:color="auto" w:fill="FFFFFF"/>
        </w:rPr>
        <w:t>1</w:t>
      </w:r>
      <w:r w:rsidRPr="00464B76">
        <w:rPr>
          <w:rFonts w:ascii="微软雅黑" w:eastAsia="微软雅黑" w:hAnsi="微软雅黑" w:hint="eastAsia"/>
          <w:color w:val="1A1919"/>
          <w:sz w:val="24"/>
          <w:szCs w:val="24"/>
          <w:shd w:val="clear" w:color="auto" w:fill="FFFFFF"/>
        </w:rPr>
        <w:t>：</w:t>
      </w:r>
    </w:p>
    <w:p w:rsidR="00F75BE6" w:rsidRPr="00B421FC" w:rsidRDefault="00F75BE6" w:rsidP="00F75BE6">
      <w:pPr>
        <w:adjustRightInd w:val="0"/>
        <w:snapToGrid w:val="0"/>
        <w:spacing w:line="300" w:lineRule="auto"/>
        <w:jc w:val="center"/>
        <w:textAlignment w:val="baseline"/>
        <w:rPr>
          <w:rFonts w:ascii="方正小标宋简体" w:eastAsia="方正小标宋简体"/>
          <w:bCs/>
          <w:snapToGrid w:val="0"/>
          <w:sz w:val="44"/>
          <w:szCs w:val="44"/>
        </w:rPr>
      </w:pPr>
      <w:r w:rsidRPr="00464B76">
        <w:rPr>
          <w:rFonts w:ascii="微软雅黑" w:eastAsia="微软雅黑" w:hAnsi="微软雅黑" w:hint="eastAsia"/>
          <w:color w:val="1A1919"/>
          <w:sz w:val="33"/>
          <w:szCs w:val="33"/>
          <w:shd w:val="clear" w:color="auto" w:fill="FFFFFF"/>
        </w:rPr>
        <w:t>榆阳区区级</w:t>
      </w:r>
      <w:r>
        <w:rPr>
          <w:rFonts w:ascii="微软雅黑" w:eastAsia="微软雅黑" w:hAnsi="微软雅黑" w:hint="eastAsia"/>
          <w:color w:val="1A1919"/>
          <w:sz w:val="33"/>
          <w:szCs w:val="33"/>
          <w:shd w:val="clear" w:color="auto" w:fill="FFFFFF"/>
        </w:rPr>
        <w:t>部门实行告知承诺制的证明事项清单（第三批）</w:t>
      </w:r>
    </w:p>
    <w:tbl>
      <w:tblPr>
        <w:tblpPr w:leftFromText="180" w:rightFromText="180" w:vertAnchor="text" w:horzAnchor="page" w:tblpX="1585" w:tblpY="96"/>
        <w:tblOverlap w:val="never"/>
        <w:tblW w:w="140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34"/>
        <w:gridCol w:w="1417"/>
        <w:gridCol w:w="2693"/>
        <w:gridCol w:w="1418"/>
        <w:gridCol w:w="3685"/>
        <w:gridCol w:w="709"/>
        <w:gridCol w:w="1134"/>
        <w:gridCol w:w="1134"/>
        <w:gridCol w:w="1276"/>
      </w:tblGrid>
      <w:tr w:rsidR="00F75BE6" w:rsidTr="001C1341">
        <w:trPr>
          <w:trHeight w:val="545"/>
        </w:trPr>
        <w:tc>
          <w:tcPr>
            <w:tcW w:w="534" w:type="dxa"/>
            <w:vMerge w:val="restart"/>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序号</w:t>
            </w:r>
          </w:p>
        </w:tc>
        <w:tc>
          <w:tcPr>
            <w:tcW w:w="1417" w:type="dxa"/>
            <w:vMerge w:val="restart"/>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部门</w:t>
            </w:r>
          </w:p>
          <w:p w:rsidR="00F75BE6" w:rsidRDefault="00F75BE6" w:rsidP="001C1341">
            <w:pPr>
              <w:adjustRightInd w:val="0"/>
              <w:snapToGrid w:val="0"/>
              <w:jc w:val="center"/>
              <w:rPr>
                <w:rFonts w:ascii="黑体" w:eastAsia="黑体" w:hAnsi="黑体"/>
                <w:bCs/>
                <w:sz w:val="24"/>
              </w:rPr>
            </w:pPr>
            <w:r>
              <w:rPr>
                <w:rFonts w:ascii="黑体" w:eastAsia="黑体" w:hAnsi="黑体" w:hint="eastAsia"/>
                <w:bCs/>
                <w:sz w:val="24"/>
                <w:szCs w:val="24"/>
              </w:rPr>
              <w:t>（</w:t>
            </w:r>
            <w:r>
              <w:rPr>
                <w:rFonts w:ascii="黑体" w:eastAsia="黑体" w:hAnsi="黑体"/>
                <w:bCs/>
                <w:sz w:val="24"/>
                <w:szCs w:val="24"/>
              </w:rPr>
              <w:t>单位</w:t>
            </w:r>
            <w:r>
              <w:rPr>
                <w:rFonts w:ascii="黑体" w:eastAsia="黑体" w:hAnsi="黑体" w:hint="eastAsia"/>
                <w:bCs/>
                <w:sz w:val="24"/>
                <w:szCs w:val="24"/>
              </w:rPr>
              <w:t>）</w:t>
            </w:r>
          </w:p>
        </w:tc>
        <w:tc>
          <w:tcPr>
            <w:tcW w:w="2693" w:type="dxa"/>
            <w:vMerge w:val="restart"/>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证明名称</w:t>
            </w:r>
          </w:p>
        </w:tc>
        <w:tc>
          <w:tcPr>
            <w:tcW w:w="1418" w:type="dxa"/>
            <w:vMerge w:val="restart"/>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证明</w:t>
            </w:r>
          </w:p>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用途</w:t>
            </w:r>
          </w:p>
        </w:tc>
        <w:tc>
          <w:tcPr>
            <w:tcW w:w="4394" w:type="dxa"/>
            <w:gridSpan w:val="2"/>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设定依据</w:t>
            </w:r>
          </w:p>
        </w:tc>
        <w:tc>
          <w:tcPr>
            <w:tcW w:w="2268" w:type="dxa"/>
            <w:gridSpan w:val="2"/>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实施基本情况</w:t>
            </w:r>
          </w:p>
        </w:tc>
        <w:tc>
          <w:tcPr>
            <w:tcW w:w="1276" w:type="dxa"/>
            <w:vMerge w:val="restart"/>
            <w:shd w:val="clear" w:color="000000" w:fill="FFFFFF"/>
            <w:vAlign w:val="center"/>
          </w:tcPr>
          <w:p w:rsidR="00F75BE6" w:rsidRDefault="00F75BE6" w:rsidP="001C1341">
            <w:pPr>
              <w:adjustRightInd w:val="0"/>
              <w:snapToGrid w:val="0"/>
              <w:jc w:val="center"/>
              <w:rPr>
                <w:rFonts w:ascii="黑体" w:eastAsia="黑体" w:hAnsi="黑体"/>
                <w:bCs/>
                <w:sz w:val="24"/>
                <w:szCs w:val="24"/>
              </w:rPr>
            </w:pPr>
            <w:r>
              <w:rPr>
                <w:rFonts w:ascii="黑体" w:eastAsia="黑体" w:hAnsi="黑体" w:hint="eastAsia"/>
                <w:bCs/>
                <w:sz w:val="24"/>
                <w:szCs w:val="24"/>
              </w:rPr>
              <w:t>实行告知承诺制的方式</w:t>
            </w:r>
          </w:p>
        </w:tc>
      </w:tr>
      <w:tr w:rsidR="00F75BE6" w:rsidTr="001C1341">
        <w:trPr>
          <w:trHeight w:val="480"/>
        </w:trPr>
        <w:tc>
          <w:tcPr>
            <w:tcW w:w="534" w:type="dxa"/>
            <w:vMerge/>
            <w:shd w:val="clear" w:color="auto" w:fill="auto"/>
            <w:vAlign w:val="center"/>
          </w:tcPr>
          <w:p w:rsidR="00F75BE6" w:rsidRDefault="00F75BE6" w:rsidP="001C1341">
            <w:pPr>
              <w:adjustRightInd w:val="0"/>
              <w:snapToGrid w:val="0"/>
              <w:jc w:val="center"/>
              <w:rPr>
                <w:rFonts w:ascii="黑体" w:eastAsia="黑体" w:hAnsi="黑体"/>
                <w:bCs/>
                <w:sz w:val="24"/>
              </w:rPr>
            </w:pPr>
          </w:p>
        </w:tc>
        <w:tc>
          <w:tcPr>
            <w:tcW w:w="1417" w:type="dxa"/>
            <w:vMerge/>
            <w:shd w:val="clear" w:color="auto" w:fill="auto"/>
            <w:vAlign w:val="center"/>
          </w:tcPr>
          <w:p w:rsidR="00F75BE6" w:rsidRDefault="00F75BE6" w:rsidP="001C1341">
            <w:pPr>
              <w:adjustRightInd w:val="0"/>
              <w:snapToGrid w:val="0"/>
              <w:jc w:val="center"/>
              <w:rPr>
                <w:rFonts w:ascii="黑体" w:eastAsia="黑体" w:hAnsi="黑体"/>
                <w:bCs/>
                <w:sz w:val="24"/>
              </w:rPr>
            </w:pPr>
          </w:p>
        </w:tc>
        <w:tc>
          <w:tcPr>
            <w:tcW w:w="2693" w:type="dxa"/>
            <w:vMerge/>
            <w:shd w:val="clear" w:color="auto" w:fill="auto"/>
            <w:vAlign w:val="center"/>
          </w:tcPr>
          <w:p w:rsidR="00F75BE6" w:rsidRDefault="00F75BE6" w:rsidP="001C1341">
            <w:pPr>
              <w:adjustRightInd w:val="0"/>
              <w:snapToGrid w:val="0"/>
              <w:rPr>
                <w:rFonts w:ascii="黑体" w:eastAsia="黑体" w:hAnsi="黑体"/>
                <w:bCs/>
                <w:sz w:val="24"/>
              </w:rPr>
            </w:pPr>
          </w:p>
        </w:tc>
        <w:tc>
          <w:tcPr>
            <w:tcW w:w="1418" w:type="dxa"/>
            <w:vMerge/>
            <w:shd w:val="clear" w:color="auto" w:fill="auto"/>
            <w:vAlign w:val="center"/>
          </w:tcPr>
          <w:p w:rsidR="00F75BE6" w:rsidRDefault="00F75BE6" w:rsidP="001C1341">
            <w:pPr>
              <w:adjustRightInd w:val="0"/>
              <w:snapToGrid w:val="0"/>
              <w:jc w:val="center"/>
              <w:rPr>
                <w:rFonts w:ascii="黑体" w:eastAsia="黑体" w:hAnsi="黑体"/>
                <w:bCs/>
                <w:sz w:val="24"/>
              </w:rPr>
            </w:pPr>
          </w:p>
        </w:tc>
        <w:tc>
          <w:tcPr>
            <w:tcW w:w="3685" w:type="dxa"/>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依据名称、文号及条文</w:t>
            </w:r>
          </w:p>
        </w:tc>
        <w:tc>
          <w:tcPr>
            <w:tcW w:w="709" w:type="dxa"/>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效力层级</w:t>
            </w:r>
          </w:p>
        </w:tc>
        <w:tc>
          <w:tcPr>
            <w:tcW w:w="1134" w:type="dxa"/>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索要单位</w:t>
            </w:r>
          </w:p>
        </w:tc>
        <w:tc>
          <w:tcPr>
            <w:tcW w:w="1134" w:type="dxa"/>
            <w:shd w:val="clear" w:color="000000" w:fill="FFFFFF"/>
            <w:vAlign w:val="center"/>
          </w:tcPr>
          <w:p w:rsidR="00F75BE6" w:rsidRDefault="00F75BE6" w:rsidP="001C1341">
            <w:pPr>
              <w:adjustRightInd w:val="0"/>
              <w:snapToGrid w:val="0"/>
              <w:jc w:val="center"/>
              <w:rPr>
                <w:rFonts w:ascii="黑体" w:eastAsia="黑体" w:hAnsi="黑体"/>
                <w:bCs/>
                <w:sz w:val="24"/>
              </w:rPr>
            </w:pPr>
            <w:r>
              <w:rPr>
                <w:rFonts w:ascii="黑体" w:eastAsia="黑体" w:hAnsi="黑体"/>
                <w:bCs/>
                <w:sz w:val="24"/>
                <w:szCs w:val="24"/>
              </w:rPr>
              <w:t>开具单位</w:t>
            </w:r>
          </w:p>
        </w:tc>
        <w:tc>
          <w:tcPr>
            <w:tcW w:w="1276" w:type="dxa"/>
            <w:vMerge/>
            <w:shd w:val="clear" w:color="000000" w:fill="FFFFFF"/>
            <w:vAlign w:val="center"/>
          </w:tcPr>
          <w:p w:rsidR="00F75BE6" w:rsidRDefault="00F75BE6" w:rsidP="001C1341">
            <w:pPr>
              <w:adjustRightInd w:val="0"/>
              <w:snapToGrid w:val="0"/>
              <w:jc w:val="center"/>
              <w:rPr>
                <w:rFonts w:ascii="黑体" w:eastAsia="黑体" w:hAnsi="黑体"/>
                <w:bCs/>
                <w:sz w:val="24"/>
                <w:szCs w:val="24"/>
              </w:rPr>
            </w:pPr>
          </w:p>
        </w:tc>
      </w:tr>
      <w:tr w:rsidR="00F75BE6" w:rsidTr="001C1341">
        <w:trPr>
          <w:trHeight w:val="1490"/>
        </w:trPr>
        <w:tc>
          <w:tcPr>
            <w:tcW w:w="534" w:type="dxa"/>
            <w:shd w:val="clear" w:color="000000" w:fill="FFFFFF"/>
            <w:vAlign w:val="center"/>
          </w:tcPr>
          <w:p w:rsidR="00F75BE6" w:rsidRDefault="00F75BE6" w:rsidP="001C1341">
            <w:pPr>
              <w:adjustRightInd w:val="0"/>
              <w:snapToGrid w:val="0"/>
              <w:jc w:val="center"/>
              <w:rPr>
                <w:rFonts w:asciiTheme="minorEastAsia" w:hAnsiTheme="minorEastAsia" w:cs="仿宋"/>
                <w:sz w:val="24"/>
                <w:szCs w:val="24"/>
              </w:rPr>
            </w:pPr>
            <w:r>
              <w:rPr>
                <w:rFonts w:asciiTheme="minorEastAsia" w:hAnsiTheme="minorEastAsia" w:cs="仿宋" w:hint="eastAsia"/>
                <w:sz w:val="24"/>
                <w:szCs w:val="24"/>
              </w:rPr>
              <w:t>1</w:t>
            </w:r>
          </w:p>
        </w:tc>
        <w:tc>
          <w:tcPr>
            <w:tcW w:w="1417"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道路旅客运输经营许可（新办、延续、经营范围）</w:t>
            </w:r>
          </w:p>
        </w:tc>
        <w:tc>
          <w:tcPr>
            <w:tcW w:w="1418"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办理旅客道路运输经营许可证</w:t>
            </w:r>
          </w:p>
        </w:tc>
        <w:tc>
          <w:tcPr>
            <w:tcW w:w="3685"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《中华人民共和国道路运输条例》《道路旅客运输及客运站管理规定》</w:t>
            </w:r>
          </w:p>
        </w:tc>
        <w:tc>
          <w:tcPr>
            <w:tcW w:w="709"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法律</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276"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书面承诺</w:t>
            </w:r>
          </w:p>
        </w:tc>
      </w:tr>
      <w:tr w:rsidR="00F75BE6" w:rsidTr="001C1341">
        <w:trPr>
          <w:trHeight w:val="833"/>
        </w:trPr>
        <w:tc>
          <w:tcPr>
            <w:tcW w:w="534" w:type="dxa"/>
            <w:shd w:val="clear" w:color="000000" w:fill="FFFFFF"/>
            <w:vAlign w:val="center"/>
          </w:tcPr>
          <w:p w:rsidR="00F75BE6" w:rsidRDefault="00F75BE6" w:rsidP="001C1341">
            <w:pPr>
              <w:adjustRightInd w:val="0"/>
              <w:snapToGrid w:val="0"/>
              <w:jc w:val="center"/>
              <w:rPr>
                <w:rFonts w:asciiTheme="minorEastAsia" w:hAnsiTheme="minorEastAsia" w:cs="仿宋"/>
                <w:sz w:val="24"/>
                <w:szCs w:val="24"/>
              </w:rPr>
            </w:pPr>
            <w:r>
              <w:rPr>
                <w:rFonts w:asciiTheme="minorEastAsia" w:hAnsiTheme="minorEastAsia" w:cs="仿宋" w:hint="eastAsia"/>
                <w:sz w:val="24"/>
                <w:szCs w:val="24"/>
              </w:rPr>
              <w:t>2</w:t>
            </w:r>
          </w:p>
        </w:tc>
        <w:tc>
          <w:tcPr>
            <w:tcW w:w="1417"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道路旅客运输经营许可补办</w:t>
            </w:r>
          </w:p>
        </w:tc>
        <w:tc>
          <w:tcPr>
            <w:tcW w:w="1418"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办理旅客道路运输经营许可补办</w:t>
            </w:r>
          </w:p>
        </w:tc>
        <w:tc>
          <w:tcPr>
            <w:tcW w:w="3685"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《中华人民共和国道路运输条例》《道路旅客运输及客运站管理规定》</w:t>
            </w:r>
          </w:p>
        </w:tc>
        <w:tc>
          <w:tcPr>
            <w:tcW w:w="709"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法律</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276"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书面承诺</w:t>
            </w:r>
          </w:p>
        </w:tc>
      </w:tr>
      <w:tr w:rsidR="00F75BE6" w:rsidTr="001C1341">
        <w:trPr>
          <w:trHeight w:val="833"/>
        </w:trPr>
        <w:tc>
          <w:tcPr>
            <w:tcW w:w="534" w:type="dxa"/>
            <w:shd w:val="clear" w:color="000000" w:fill="FFFFFF"/>
            <w:vAlign w:val="center"/>
          </w:tcPr>
          <w:p w:rsidR="00F75BE6" w:rsidRDefault="00F75BE6" w:rsidP="001C1341">
            <w:pPr>
              <w:adjustRightInd w:val="0"/>
              <w:snapToGrid w:val="0"/>
              <w:jc w:val="center"/>
              <w:rPr>
                <w:rFonts w:asciiTheme="minorEastAsia" w:hAnsiTheme="minorEastAsia" w:cs="仿宋"/>
                <w:sz w:val="24"/>
                <w:szCs w:val="24"/>
              </w:rPr>
            </w:pPr>
            <w:r>
              <w:rPr>
                <w:rFonts w:asciiTheme="minorEastAsia" w:hAnsiTheme="minorEastAsia" w:cs="仿宋" w:hint="eastAsia"/>
                <w:sz w:val="24"/>
                <w:szCs w:val="24"/>
              </w:rPr>
              <w:t>3</w:t>
            </w:r>
          </w:p>
        </w:tc>
        <w:tc>
          <w:tcPr>
            <w:tcW w:w="1417"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道路旅客运输经营许可注销</w:t>
            </w:r>
          </w:p>
        </w:tc>
        <w:tc>
          <w:tcPr>
            <w:tcW w:w="1418"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道路旅客运输经营许可注销</w:t>
            </w:r>
          </w:p>
        </w:tc>
        <w:tc>
          <w:tcPr>
            <w:tcW w:w="3685"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《中华人民共和国道路运输条例》《道路旅客运输及客运站管理规定》</w:t>
            </w:r>
          </w:p>
        </w:tc>
        <w:tc>
          <w:tcPr>
            <w:tcW w:w="709"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法律</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276"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书面承诺</w:t>
            </w:r>
          </w:p>
        </w:tc>
      </w:tr>
      <w:tr w:rsidR="00F75BE6" w:rsidTr="001C1341">
        <w:trPr>
          <w:trHeight w:val="833"/>
        </w:trPr>
        <w:tc>
          <w:tcPr>
            <w:tcW w:w="534" w:type="dxa"/>
            <w:shd w:val="clear" w:color="000000" w:fill="FFFFFF"/>
            <w:vAlign w:val="center"/>
          </w:tcPr>
          <w:p w:rsidR="00F75BE6" w:rsidRDefault="00F75BE6" w:rsidP="001C1341">
            <w:pPr>
              <w:adjustRightInd w:val="0"/>
              <w:snapToGrid w:val="0"/>
              <w:jc w:val="center"/>
              <w:rPr>
                <w:rFonts w:asciiTheme="minorEastAsia" w:hAnsiTheme="minorEastAsia" w:cs="仿宋"/>
                <w:sz w:val="24"/>
                <w:szCs w:val="24"/>
              </w:rPr>
            </w:pPr>
            <w:r>
              <w:rPr>
                <w:rFonts w:asciiTheme="minorEastAsia" w:hAnsiTheme="minorEastAsia" w:cs="仿宋" w:hint="eastAsia"/>
                <w:sz w:val="24"/>
                <w:szCs w:val="24"/>
              </w:rPr>
              <w:t>4</w:t>
            </w:r>
          </w:p>
        </w:tc>
        <w:tc>
          <w:tcPr>
            <w:tcW w:w="1417"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rPr>
              <w:t>道路货物运输经营许可新办、延续（除使用4500千克及以下普通货运车辆从事普通货运经营外）</w:t>
            </w:r>
          </w:p>
        </w:tc>
        <w:tc>
          <w:tcPr>
            <w:tcW w:w="1418"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道路货物运输经营许可证</w:t>
            </w:r>
          </w:p>
        </w:tc>
        <w:tc>
          <w:tcPr>
            <w:tcW w:w="3685" w:type="dxa"/>
            <w:shd w:val="clear" w:color="000000" w:fill="FFFFFF"/>
            <w:vAlign w:val="center"/>
          </w:tcPr>
          <w:p w:rsidR="00F75BE6" w:rsidRDefault="00F75BE6" w:rsidP="001C1341">
            <w:pPr>
              <w:rPr>
                <w:rFonts w:ascii="仿宋" w:eastAsia="仿宋" w:hAnsi="仿宋" w:cs="仿宋"/>
                <w:color w:val="000000"/>
                <w:sz w:val="24"/>
                <w:lang w:val="zh-TW"/>
              </w:rPr>
            </w:pPr>
            <w:r>
              <w:rPr>
                <w:rFonts w:ascii="仿宋" w:eastAsia="仿宋" w:hAnsi="仿宋" w:cs="仿宋" w:hint="eastAsia"/>
                <w:color w:val="000000"/>
                <w:sz w:val="24"/>
                <w:lang w:val="zh-TW"/>
              </w:rPr>
              <w:t>《中华人民共和国道路运输条例》《道路货物运输及站场管理规定》（交通部令2005年第6号公布，交通运输部令2019年第17号修正）</w:t>
            </w:r>
          </w:p>
        </w:tc>
        <w:tc>
          <w:tcPr>
            <w:tcW w:w="709"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法律</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pPr>
            <w:r w:rsidRPr="00630ACF">
              <w:rPr>
                <w:rFonts w:ascii="仿宋" w:eastAsia="仿宋" w:hAnsi="仿宋" w:cs="仿宋" w:hint="eastAsia"/>
                <w:bCs/>
                <w:color w:val="000000"/>
                <w:sz w:val="24"/>
              </w:rPr>
              <w:t>榆阳区行政审批服务局</w:t>
            </w:r>
          </w:p>
        </w:tc>
        <w:tc>
          <w:tcPr>
            <w:tcW w:w="1276"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书面承诺</w:t>
            </w:r>
          </w:p>
        </w:tc>
      </w:tr>
      <w:tr w:rsidR="00F75BE6" w:rsidTr="001C1341">
        <w:trPr>
          <w:trHeight w:val="833"/>
        </w:trPr>
        <w:tc>
          <w:tcPr>
            <w:tcW w:w="534" w:type="dxa"/>
            <w:shd w:val="clear" w:color="000000" w:fill="FFFFFF"/>
            <w:vAlign w:val="center"/>
          </w:tcPr>
          <w:p w:rsidR="00F75BE6" w:rsidRDefault="00F75BE6" w:rsidP="001C1341">
            <w:pPr>
              <w:adjustRightInd w:val="0"/>
              <w:snapToGrid w:val="0"/>
              <w:jc w:val="center"/>
              <w:rPr>
                <w:rFonts w:asciiTheme="minorEastAsia" w:hAnsiTheme="minorEastAsia" w:cs="仿宋"/>
                <w:sz w:val="24"/>
                <w:szCs w:val="24"/>
              </w:rPr>
            </w:pPr>
            <w:r>
              <w:rPr>
                <w:rFonts w:asciiTheme="minorEastAsia" w:hAnsiTheme="minorEastAsia" w:cs="仿宋" w:hint="eastAsia"/>
                <w:sz w:val="24"/>
                <w:szCs w:val="24"/>
              </w:rPr>
              <w:lastRenderedPageBreak/>
              <w:t>5</w:t>
            </w:r>
          </w:p>
        </w:tc>
        <w:tc>
          <w:tcPr>
            <w:tcW w:w="1417"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lang w:val="zh-TW" w:eastAsia="zh-TW"/>
              </w:rPr>
            </w:pPr>
            <w:r>
              <w:rPr>
                <w:rFonts w:ascii="仿宋" w:eastAsia="仿宋" w:hAnsi="仿宋" w:cs="仿宋" w:hint="eastAsia"/>
                <w:color w:val="000000"/>
                <w:sz w:val="24"/>
              </w:rPr>
              <w:t>道路货物运输经营许可（除使用4500千克及以下普通货运车辆从事普通货运经营外）变更法人、地址、经济性质、经营范围、补办</w:t>
            </w:r>
          </w:p>
        </w:tc>
        <w:tc>
          <w:tcPr>
            <w:tcW w:w="1418" w:type="dxa"/>
            <w:shd w:val="clear" w:color="000000" w:fill="FFFFFF"/>
            <w:vAlign w:val="center"/>
          </w:tcPr>
          <w:p w:rsidR="00F75BE6" w:rsidRDefault="00F75BE6" w:rsidP="001C1341">
            <w:pPr>
              <w:jc w:val="center"/>
              <w:rPr>
                <w:rFonts w:ascii="仿宋" w:eastAsia="仿宋" w:hAnsi="仿宋" w:cs="仿宋"/>
                <w:color w:val="000000"/>
                <w:sz w:val="24"/>
                <w:lang w:val="zh-TW" w:eastAsia="zh-TW"/>
              </w:rPr>
            </w:pPr>
            <w:r>
              <w:rPr>
                <w:rFonts w:ascii="仿宋" w:eastAsia="仿宋" w:hAnsi="仿宋" w:cs="仿宋" w:hint="eastAsia"/>
                <w:color w:val="000000"/>
                <w:sz w:val="24"/>
                <w:lang w:val="zh-TW"/>
              </w:rPr>
              <w:t>道路货物运输经营许可证</w:t>
            </w:r>
          </w:p>
        </w:tc>
        <w:tc>
          <w:tcPr>
            <w:tcW w:w="3685" w:type="dxa"/>
            <w:shd w:val="clear" w:color="000000" w:fill="FFFFFF"/>
            <w:vAlign w:val="center"/>
          </w:tcPr>
          <w:p w:rsidR="00F75BE6" w:rsidRDefault="00F75BE6" w:rsidP="001C1341">
            <w:pPr>
              <w:rPr>
                <w:rFonts w:ascii="仿宋" w:eastAsia="仿宋" w:hAnsi="仿宋" w:cs="仿宋"/>
                <w:color w:val="000000"/>
                <w:sz w:val="24"/>
                <w:lang w:val="zh-TW"/>
              </w:rPr>
            </w:pPr>
            <w:r>
              <w:rPr>
                <w:rFonts w:ascii="仿宋" w:eastAsia="仿宋" w:hAnsi="仿宋" w:cs="仿宋" w:hint="eastAsia"/>
                <w:color w:val="000000"/>
                <w:sz w:val="24"/>
                <w:lang w:val="zh-TW"/>
              </w:rPr>
              <w:t>《中华人民共和国道路运输条例》《道路货物运输及站场管理规定》（交通部令2005年第6号公布，交通运输部令2019年第17号修正）</w:t>
            </w:r>
          </w:p>
        </w:tc>
        <w:tc>
          <w:tcPr>
            <w:tcW w:w="709"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法律</w:t>
            </w:r>
          </w:p>
        </w:tc>
        <w:tc>
          <w:tcPr>
            <w:tcW w:w="1134"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申请人自备</w:t>
            </w:r>
          </w:p>
        </w:tc>
        <w:tc>
          <w:tcPr>
            <w:tcW w:w="1276" w:type="dxa"/>
            <w:shd w:val="clear" w:color="000000" w:fill="FFFFFF"/>
            <w:vAlign w:val="center"/>
          </w:tcPr>
          <w:p w:rsidR="00F75BE6" w:rsidRDefault="00F75BE6" w:rsidP="001C1341">
            <w:pPr>
              <w:jc w:val="center"/>
              <w:rPr>
                <w:rFonts w:ascii="仿宋" w:eastAsia="仿宋" w:hAnsi="仿宋" w:cs="仿宋"/>
                <w:color w:val="000000"/>
                <w:sz w:val="24"/>
                <w:lang w:val="zh-TW"/>
              </w:rPr>
            </w:pPr>
            <w:r>
              <w:rPr>
                <w:rFonts w:ascii="仿宋" w:eastAsia="仿宋" w:hAnsi="仿宋" w:cs="仿宋" w:hint="eastAsia"/>
                <w:color w:val="000000"/>
                <w:sz w:val="24"/>
                <w:lang w:val="zh-TW"/>
              </w:rPr>
              <w:t>书面承诺</w:t>
            </w:r>
          </w:p>
        </w:tc>
      </w:tr>
      <w:tr w:rsidR="00F75BE6" w:rsidTr="001C1341">
        <w:trPr>
          <w:trHeight w:val="833"/>
        </w:trPr>
        <w:tc>
          <w:tcPr>
            <w:tcW w:w="534" w:type="dxa"/>
            <w:shd w:val="clear" w:color="000000" w:fill="FFFFFF"/>
            <w:vAlign w:val="center"/>
          </w:tcPr>
          <w:p w:rsidR="00F75BE6" w:rsidRDefault="00F75BE6" w:rsidP="001C1341">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6</w:t>
            </w:r>
          </w:p>
        </w:tc>
        <w:tc>
          <w:tcPr>
            <w:tcW w:w="1417" w:type="dxa"/>
            <w:shd w:val="clear" w:color="000000" w:fill="FFFFFF"/>
            <w:vAlign w:val="center"/>
          </w:tcPr>
          <w:p w:rsidR="00F75BE6" w:rsidRDefault="00F75BE6" w:rsidP="001C1341">
            <w:pPr>
              <w:jc w:val="center"/>
              <w:rPr>
                <w:rFonts w:ascii="仿宋" w:eastAsia="仿宋" w:hAnsi="仿宋" w:cs="仿宋"/>
                <w:bCs/>
                <w:color w:val="000000"/>
                <w:sz w:val="24"/>
              </w:rPr>
            </w:pPr>
            <w:r>
              <w:rPr>
                <w:rFonts w:ascii="仿宋" w:eastAsia="仿宋" w:hAnsi="仿宋" w:cs="仿宋" w:hint="eastAsia"/>
                <w:bCs/>
                <w:color w:val="000000"/>
                <w:sz w:val="24"/>
              </w:rPr>
              <w:t>榆阳区行政审批服务局</w:t>
            </w:r>
          </w:p>
        </w:tc>
        <w:tc>
          <w:tcPr>
            <w:tcW w:w="2693"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lang w:val="zh-TW"/>
              </w:rPr>
              <w:t>环境保护部门的批准文件或备案证明</w:t>
            </w:r>
          </w:p>
        </w:tc>
        <w:tc>
          <w:tcPr>
            <w:tcW w:w="1418" w:type="dxa"/>
            <w:shd w:val="clear" w:color="000000" w:fill="FFFFFF"/>
            <w:vAlign w:val="center"/>
          </w:tcPr>
          <w:p w:rsidR="00F75BE6" w:rsidRDefault="00F75BE6" w:rsidP="001C1341">
            <w:pPr>
              <w:rPr>
                <w:rFonts w:ascii="仿宋" w:eastAsia="仿宋" w:hAnsi="仿宋" w:cs="仿宋"/>
                <w:color w:val="000000"/>
                <w:sz w:val="24"/>
                <w:lang w:val="zh-TW"/>
              </w:rPr>
            </w:pPr>
            <w:r>
              <w:rPr>
                <w:rFonts w:ascii="仿宋" w:eastAsia="仿宋" w:hAnsi="仿宋" w:cs="仿宋" w:hint="eastAsia"/>
                <w:color w:val="000000"/>
                <w:sz w:val="24"/>
                <w:lang w:val="zh-TW"/>
              </w:rPr>
              <w:t>内资娱乐场所设立</w:t>
            </w:r>
          </w:p>
        </w:tc>
        <w:tc>
          <w:tcPr>
            <w:tcW w:w="3685" w:type="dxa"/>
            <w:shd w:val="clear" w:color="000000" w:fill="FFFFFF"/>
            <w:vAlign w:val="center"/>
          </w:tcPr>
          <w:p w:rsidR="00F75BE6" w:rsidRDefault="00F75BE6" w:rsidP="001C1341">
            <w:pPr>
              <w:rPr>
                <w:rFonts w:ascii="仿宋" w:eastAsia="仿宋" w:hAnsi="仿宋" w:cs="仿宋"/>
                <w:color w:val="000000"/>
                <w:sz w:val="24"/>
                <w:lang w:eastAsia="zh-TW"/>
              </w:rPr>
            </w:pPr>
            <w:r>
              <w:rPr>
                <w:rFonts w:ascii="仿宋" w:eastAsia="仿宋" w:hAnsi="仿宋" w:cs="仿宋" w:hint="eastAsia"/>
                <w:color w:val="000000"/>
                <w:sz w:val="24"/>
              </w:rPr>
              <w:t>《陕西省文化和旅游厅关于进一步明确娱乐场所和互联网上网服务营业场所审批有关事项的通知》（陕</w:t>
            </w:r>
            <w:proofErr w:type="gramStart"/>
            <w:r>
              <w:rPr>
                <w:rFonts w:ascii="仿宋" w:eastAsia="仿宋" w:hAnsi="仿宋" w:cs="仿宋" w:hint="eastAsia"/>
                <w:color w:val="000000"/>
                <w:sz w:val="24"/>
              </w:rPr>
              <w:t>文旅市</w:t>
            </w:r>
            <w:proofErr w:type="gramEnd"/>
            <w:r>
              <w:rPr>
                <w:rFonts w:ascii="仿宋" w:eastAsia="仿宋" w:hAnsi="仿宋" w:cs="仿宋" w:hint="eastAsia"/>
                <w:sz w:val="24"/>
              </w:rPr>
              <w:t>〔2021〕</w:t>
            </w:r>
            <w:r>
              <w:rPr>
                <w:rFonts w:ascii="仿宋" w:eastAsia="仿宋" w:hAnsi="仿宋" w:cs="仿宋" w:hint="eastAsia"/>
                <w:color w:val="000000"/>
                <w:sz w:val="24"/>
              </w:rPr>
              <w:t>15号）</w:t>
            </w:r>
          </w:p>
        </w:tc>
        <w:tc>
          <w:tcPr>
            <w:tcW w:w="709"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部门规章</w:t>
            </w:r>
          </w:p>
        </w:tc>
        <w:tc>
          <w:tcPr>
            <w:tcW w:w="1134"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bCs/>
                <w:color w:val="000000"/>
                <w:sz w:val="24"/>
              </w:rPr>
              <w:t>榆阳区行政审批服务局</w:t>
            </w:r>
          </w:p>
        </w:tc>
        <w:tc>
          <w:tcPr>
            <w:tcW w:w="1134"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备（有制式模版）</w:t>
            </w:r>
          </w:p>
        </w:tc>
        <w:tc>
          <w:tcPr>
            <w:tcW w:w="1276" w:type="dxa"/>
            <w:shd w:val="clear" w:color="000000" w:fill="FFFFFF"/>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7</w:t>
            </w:r>
          </w:p>
        </w:tc>
        <w:tc>
          <w:tcPr>
            <w:tcW w:w="1417" w:type="dxa"/>
            <w:vAlign w:val="center"/>
          </w:tcPr>
          <w:p w:rsidR="00F75BE6" w:rsidRDefault="00F75BE6" w:rsidP="001C1341">
            <w:pPr>
              <w:jc w:val="center"/>
              <w:rPr>
                <w:rFonts w:ascii="仿宋" w:eastAsia="仿宋" w:hAnsi="仿宋" w:cs="仿宋"/>
                <w:bCs/>
                <w:color w:val="000000"/>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lang w:val="zh-TW"/>
              </w:rPr>
              <w:t>食品经营变更、延续许可（</w:t>
            </w:r>
            <w:proofErr w:type="gramStart"/>
            <w:r>
              <w:rPr>
                <w:rFonts w:ascii="仿宋" w:eastAsia="仿宋" w:hAnsi="仿宋" w:cs="仿宋" w:hint="eastAsia"/>
                <w:color w:val="000000"/>
                <w:sz w:val="24"/>
                <w:lang w:val="zh-TW"/>
              </w:rPr>
              <w:t>限经营</w:t>
            </w:r>
            <w:proofErr w:type="gramEnd"/>
            <w:r>
              <w:rPr>
                <w:rFonts w:ascii="仿宋" w:eastAsia="仿宋" w:hAnsi="仿宋" w:cs="仿宋" w:hint="eastAsia"/>
                <w:color w:val="000000"/>
                <w:sz w:val="24"/>
                <w:lang w:val="zh-TW"/>
              </w:rPr>
              <w:t>条件未发生变化）</w:t>
            </w:r>
          </w:p>
        </w:tc>
        <w:tc>
          <w:tcPr>
            <w:tcW w:w="1418" w:type="dxa"/>
            <w:vAlign w:val="center"/>
          </w:tcPr>
          <w:p w:rsidR="00F75BE6" w:rsidRDefault="00F75BE6" w:rsidP="001C1341">
            <w:pPr>
              <w:rPr>
                <w:rFonts w:ascii="仿宋" w:eastAsia="仿宋" w:hAnsi="仿宋" w:cs="仿宋"/>
                <w:color w:val="000000"/>
                <w:sz w:val="24"/>
              </w:rPr>
            </w:pPr>
            <w:r>
              <w:rPr>
                <w:rFonts w:ascii="仿宋" w:eastAsia="仿宋" w:hAnsi="仿宋" w:cs="仿宋" w:hint="eastAsia"/>
                <w:color w:val="000000"/>
                <w:sz w:val="24"/>
              </w:rPr>
              <w:t>食品变更、延续</w:t>
            </w:r>
          </w:p>
        </w:tc>
        <w:tc>
          <w:tcPr>
            <w:tcW w:w="3685" w:type="dxa"/>
            <w:vAlign w:val="center"/>
          </w:tcPr>
          <w:p w:rsidR="00F75BE6" w:rsidRDefault="00F75BE6" w:rsidP="001C1341">
            <w:pPr>
              <w:rPr>
                <w:rFonts w:ascii="仿宋" w:eastAsia="仿宋" w:hAnsi="仿宋" w:cs="仿宋"/>
                <w:color w:val="000000"/>
                <w:sz w:val="24"/>
                <w:lang w:eastAsia="zh-TW"/>
              </w:rPr>
            </w:pPr>
            <w:r>
              <w:rPr>
                <w:rFonts w:ascii="仿宋" w:eastAsia="仿宋" w:hAnsi="仿宋" w:cs="仿宋" w:hint="eastAsia"/>
                <w:color w:val="000000"/>
                <w:sz w:val="24"/>
              </w:rPr>
              <w:t>《陕西省市场监督管理局关于全面推行食品经营许可事项告知承诺制的通知》（</w:t>
            </w:r>
            <w:proofErr w:type="gramStart"/>
            <w:r>
              <w:rPr>
                <w:rFonts w:ascii="仿宋" w:eastAsia="仿宋" w:hAnsi="仿宋" w:cs="仿宋" w:hint="eastAsia"/>
                <w:color w:val="000000"/>
                <w:sz w:val="24"/>
              </w:rPr>
              <w:t>陕市监发</w:t>
            </w:r>
            <w:proofErr w:type="gramEnd"/>
            <w:r>
              <w:rPr>
                <w:rFonts w:ascii="仿宋" w:eastAsia="仿宋" w:hAnsi="仿宋" w:cs="仿宋" w:hint="eastAsia"/>
                <w:sz w:val="24"/>
              </w:rPr>
              <w:t>〔2022〕</w:t>
            </w:r>
            <w:r>
              <w:rPr>
                <w:rFonts w:ascii="仿宋" w:eastAsia="仿宋" w:hAnsi="仿宋" w:cs="仿宋" w:hint="eastAsia"/>
                <w:color w:val="000000"/>
                <w:sz w:val="24"/>
              </w:rPr>
              <w:t>403号）</w:t>
            </w:r>
          </w:p>
        </w:tc>
        <w:tc>
          <w:tcPr>
            <w:tcW w:w="709"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部门规章</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备（有制式模版）</w:t>
            </w:r>
          </w:p>
        </w:tc>
        <w:tc>
          <w:tcPr>
            <w:tcW w:w="1276"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8</w:t>
            </w:r>
          </w:p>
        </w:tc>
        <w:tc>
          <w:tcPr>
            <w:tcW w:w="1417" w:type="dxa"/>
            <w:vAlign w:val="center"/>
          </w:tcPr>
          <w:p w:rsidR="00F75BE6" w:rsidRDefault="00F75BE6" w:rsidP="001C1341">
            <w:pPr>
              <w:jc w:val="center"/>
              <w:rPr>
                <w:rFonts w:ascii="仿宋" w:eastAsia="仿宋" w:hAnsi="仿宋" w:cs="仿宋"/>
                <w:bCs/>
                <w:color w:val="000000"/>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lang w:val="zh-TW"/>
              </w:rPr>
              <w:t>食品小餐饮变更、延续许可（</w:t>
            </w:r>
            <w:proofErr w:type="gramStart"/>
            <w:r>
              <w:rPr>
                <w:rFonts w:ascii="仿宋" w:eastAsia="仿宋" w:hAnsi="仿宋" w:cs="仿宋" w:hint="eastAsia"/>
                <w:color w:val="000000"/>
                <w:sz w:val="24"/>
                <w:lang w:val="zh-TW"/>
              </w:rPr>
              <w:t>限经营</w:t>
            </w:r>
            <w:proofErr w:type="gramEnd"/>
            <w:r>
              <w:rPr>
                <w:rFonts w:ascii="仿宋" w:eastAsia="仿宋" w:hAnsi="仿宋" w:cs="仿宋" w:hint="eastAsia"/>
                <w:color w:val="000000"/>
                <w:sz w:val="24"/>
                <w:lang w:val="zh-TW"/>
              </w:rPr>
              <w:t>条件未发生变化）</w:t>
            </w:r>
          </w:p>
        </w:tc>
        <w:tc>
          <w:tcPr>
            <w:tcW w:w="1418" w:type="dxa"/>
            <w:vAlign w:val="center"/>
          </w:tcPr>
          <w:p w:rsidR="00F75BE6" w:rsidRDefault="00F75BE6" w:rsidP="001C1341">
            <w:pPr>
              <w:rPr>
                <w:rFonts w:ascii="仿宋" w:eastAsia="仿宋" w:hAnsi="仿宋" w:cs="仿宋"/>
                <w:color w:val="000000"/>
                <w:sz w:val="24"/>
              </w:rPr>
            </w:pPr>
            <w:r>
              <w:rPr>
                <w:rFonts w:ascii="仿宋" w:eastAsia="仿宋" w:hAnsi="仿宋" w:cs="仿宋" w:hint="eastAsia"/>
                <w:color w:val="000000"/>
                <w:sz w:val="24"/>
              </w:rPr>
              <w:t>小餐饮延续</w:t>
            </w:r>
          </w:p>
        </w:tc>
        <w:tc>
          <w:tcPr>
            <w:tcW w:w="3685" w:type="dxa"/>
            <w:vAlign w:val="center"/>
          </w:tcPr>
          <w:p w:rsidR="00F75BE6" w:rsidRDefault="00F75BE6" w:rsidP="001C1341">
            <w:pPr>
              <w:jc w:val="center"/>
              <w:rPr>
                <w:rFonts w:ascii="仿宋" w:eastAsia="仿宋" w:hAnsi="仿宋" w:cs="仿宋"/>
                <w:color w:val="000000"/>
                <w:sz w:val="24"/>
                <w:lang w:eastAsia="zh-TW"/>
              </w:rPr>
            </w:pPr>
            <w:r>
              <w:rPr>
                <w:rFonts w:ascii="仿宋" w:eastAsia="仿宋" w:hAnsi="仿宋" w:cs="仿宋" w:hint="eastAsia"/>
                <w:color w:val="000000"/>
                <w:sz w:val="24"/>
              </w:rPr>
              <w:t>《榆林市榆阳区市场监督管理局转发省局关于印发陕西省小餐饮管理办法的通知》（榆区市监发</w:t>
            </w:r>
            <w:r>
              <w:rPr>
                <w:rFonts w:ascii="仿宋" w:eastAsia="仿宋" w:hAnsi="仿宋" w:cs="仿宋" w:hint="eastAsia"/>
                <w:sz w:val="24"/>
              </w:rPr>
              <w:t>〔2021〕</w:t>
            </w:r>
            <w:r>
              <w:rPr>
                <w:rFonts w:ascii="仿宋" w:eastAsia="仿宋" w:hAnsi="仿宋" w:cs="仿宋" w:hint="eastAsia"/>
                <w:color w:val="000000"/>
                <w:sz w:val="24"/>
              </w:rPr>
              <w:t>337号）</w:t>
            </w:r>
          </w:p>
        </w:tc>
        <w:tc>
          <w:tcPr>
            <w:tcW w:w="709"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部门规章</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备（有制式模版）</w:t>
            </w:r>
          </w:p>
        </w:tc>
        <w:tc>
          <w:tcPr>
            <w:tcW w:w="1276"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color w:val="000000"/>
                <w:sz w:val="24"/>
              </w:rPr>
            </w:pPr>
            <w:r>
              <w:rPr>
                <w:rFonts w:ascii="仿宋" w:eastAsia="仿宋" w:hAnsi="仿宋" w:cs="仿宋" w:hint="eastAsia"/>
                <w:color w:val="000000"/>
                <w:sz w:val="24"/>
              </w:rPr>
              <w:t>9</w:t>
            </w:r>
          </w:p>
        </w:tc>
        <w:tc>
          <w:tcPr>
            <w:tcW w:w="1417" w:type="dxa"/>
            <w:vAlign w:val="center"/>
          </w:tcPr>
          <w:p w:rsidR="00F75BE6" w:rsidRDefault="00F75BE6" w:rsidP="001C1341">
            <w:pPr>
              <w:jc w:val="center"/>
              <w:rPr>
                <w:rFonts w:ascii="仿宋" w:eastAsia="仿宋" w:hAnsi="仿宋" w:cs="仿宋"/>
                <w:bCs/>
                <w:color w:val="000000"/>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lang w:val="zh-TW"/>
              </w:rPr>
              <w:t>食品小作坊变更、延续许可（</w:t>
            </w:r>
            <w:proofErr w:type="gramStart"/>
            <w:r>
              <w:rPr>
                <w:rFonts w:ascii="仿宋" w:eastAsia="仿宋" w:hAnsi="仿宋" w:cs="仿宋" w:hint="eastAsia"/>
                <w:color w:val="000000"/>
                <w:sz w:val="24"/>
                <w:lang w:val="zh-TW"/>
              </w:rPr>
              <w:t>限经营</w:t>
            </w:r>
            <w:proofErr w:type="gramEnd"/>
            <w:r>
              <w:rPr>
                <w:rFonts w:ascii="仿宋" w:eastAsia="仿宋" w:hAnsi="仿宋" w:cs="仿宋" w:hint="eastAsia"/>
                <w:color w:val="000000"/>
                <w:sz w:val="24"/>
                <w:lang w:val="zh-TW"/>
              </w:rPr>
              <w:t>条件未发生变化）</w:t>
            </w:r>
          </w:p>
        </w:tc>
        <w:tc>
          <w:tcPr>
            <w:tcW w:w="1418" w:type="dxa"/>
            <w:vAlign w:val="center"/>
          </w:tcPr>
          <w:p w:rsidR="00F75BE6" w:rsidRDefault="00F75BE6" w:rsidP="001C1341">
            <w:pPr>
              <w:rPr>
                <w:rFonts w:ascii="仿宋" w:eastAsia="仿宋" w:hAnsi="仿宋" w:cs="仿宋"/>
                <w:color w:val="000000"/>
                <w:sz w:val="24"/>
              </w:rPr>
            </w:pPr>
            <w:r>
              <w:rPr>
                <w:rFonts w:ascii="仿宋" w:eastAsia="仿宋" w:hAnsi="仿宋" w:cs="仿宋" w:hint="eastAsia"/>
                <w:color w:val="000000"/>
                <w:sz w:val="24"/>
              </w:rPr>
              <w:t>小作坊延续</w:t>
            </w:r>
          </w:p>
        </w:tc>
        <w:tc>
          <w:tcPr>
            <w:tcW w:w="3685" w:type="dxa"/>
            <w:vAlign w:val="center"/>
          </w:tcPr>
          <w:p w:rsidR="00F75BE6" w:rsidRDefault="00F75BE6" w:rsidP="001C1341">
            <w:pPr>
              <w:jc w:val="center"/>
              <w:rPr>
                <w:rFonts w:ascii="仿宋" w:eastAsia="仿宋" w:hAnsi="仿宋" w:cs="仿宋"/>
                <w:color w:val="000000"/>
                <w:sz w:val="24"/>
                <w:lang w:eastAsia="zh-TW"/>
              </w:rPr>
            </w:pPr>
            <w:r>
              <w:rPr>
                <w:rFonts w:ascii="仿宋" w:eastAsia="仿宋" w:hAnsi="仿宋" w:cs="仿宋" w:hint="eastAsia"/>
                <w:color w:val="000000"/>
                <w:sz w:val="24"/>
              </w:rPr>
              <w:t>《榆林市榆阳区市场监督管理局关于转发陕西省食品小作坊监督管理办法的通知》（榆区市监发</w:t>
            </w:r>
            <w:r>
              <w:rPr>
                <w:rFonts w:ascii="仿宋" w:eastAsia="仿宋" w:hAnsi="仿宋" w:cs="仿宋" w:hint="eastAsia"/>
                <w:sz w:val="24"/>
              </w:rPr>
              <w:t>〔2021〕</w:t>
            </w:r>
            <w:r>
              <w:rPr>
                <w:rFonts w:ascii="仿宋" w:eastAsia="仿宋" w:hAnsi="仿宋" w:cs="仿宋" w:hint="eastAsia"/>
                <w:color w:val="000000"/>
                <w:sz w:val="24"/>
              </w:rPr>
              <w:t>505号）</w:t>
            </w:r>
          </w:p>
        </w:tc>
        <w:tc>
          <w:tcPr>
            <w:tcW w:w="709"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部门规章</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备（有制式模版）</w:t>
            </w:r>
          </w:p>
        </w:tc>
        <w:tc>
          <w:tcPr>
            <w:tcW w:w="1276" w:type="dxa"/>
            <w:vAlign w:val="center"/>
          </w:tcPr>
          <w:p w:rsidR="00F75BE6" w:rsidRDefault="00F75BE6" w:rsidP="001C1341">
            <w:pPr>
              <w:jc w:val="center"/>
              <w:rPr>
                <w:rFonts w:ascii="仿宋" w:eastAsia="仿宋" w:hAnsi="仿宋" w:cs="仿宋"/>
                <w:color w:val="000000"/>
                <w:sz w:val="24"/>
              </w:rPr>
            </w:pPr>
            <w:r>
              <w:rPr>
                <w:rFonts w:ascii="仿宋" w:eastAsia="仿宋" w:hAnsi="仿宋" w:cs="仿宋" w:hint="eastAsia"/>
                <w:color w:val="000000"/>
                <w:sz w:val="24"/>
              </w:rPr>
              <w:t>书面承诺</w:t>
            </w:r>
          </w:p>
        </w:tc>
      </w:tr>
      <w:tr w:rsidR="00F75BE6" w:rsidTr="001C1341">
        <w:trPr>
          <w:trHeight w:val="833"/>
        </w:trPr>
        <w:tc>
          <w:tcPr>
            <w:tcW w:w="534" w:type="dxa"/>
            <w:vAlign w:val="center"/>
          </w:tcPr>
          <w:p w:rsidR="00F75BE6" w:rsidRPr="00B421FC" w:rsidRDefault="00F75BE6" w:rsidP="001C1341">
            <w:pPr>
              <w:adjustRightInd w:val="0"/>
              <w:snapToGrid w:val="0"/>
              <w:jc w:val="center"/>
              <w:rPr>
                <w:rFonts w:ascii="仿宋" w:eastAsia="仿宋" w:hAnsi="仿宋" w:cs="仿宋"/>
                <w:sz w:val="24"/>
              </w:rPr>
            </w:pPr>
            <w:r w:rsidRPr="00B421FC">
              <w:rPr>
                <w:rFonts w:ascii="仿宋" w:eastAsia="仿宋" w:hAnsi="仿宋" w:cs="仿宋" w:hint="eastAsia"/>
                <w:sz w:val="24"/>
              </w:rPr>
              <w:t>10</w:t>
            </w:r>
          </w:p>
        </w:tc>
        <w:tc>
          <w:tcPr>
            <w:tcW w:w="1417" w:type="dxa"/>
            <w:vAlign w:val="center"/>
          </w:tcPr>
          <w:p w:rsidR="00F75BE6" w:rsidRPr="00B421FC" w:rsidRDefault="00F75BE6" w:rsidP="001C1341">
            <w:pPr>
              <w:jc w:val="center"/>
              <w:rPr>
                <w:rFonts w:ascii="仿宋" w:eastAsia="仿宋" w:hAnsi="仿宋" w:cs="仿宋"/>
                <w:bCs/>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证明从业人员职称和</w:t>
            </w:r>
            <w:proofErr w:type="gramStart"/>
            <w:r>
              <w:rPr>
                <w:rFonts w:ascii="仿宋" w:eastAsia="仿宋" w:hAnsi="仿宋" w:cs="仿宋" w:hint="eastAsia"/>
                <w:sz w:val="24"/>
                <w:lang w:val="zh-TW"/>
              </w:rPr>
              <w:t>及</w:t>
            </w:r>
            <w:proofErr w:type="gramEnd"/>
            <w:r>
              <w:rPr>
                <w:rFonts w:ascii="仿宋" w:eastAsia="仿宋" w:hAnsi="仿宋" w:cs="仿宋" w:hint="eastAsia"/>
                <w:sz w:val="24"/>
                <w:lang w:val="zh-TW"/>
              </w:rPr>
              <w:t>年限</w:t>
            </w:r>
          </w:p>
        </w:tc>
        <w:tc>
          <w:tcPr>
            <w:tcW w:w="1418" w:type="dxa"/>
            <w:vAlign w:val="center"/>
          </w:tcPr>
          <w:p w:rsidR="00F75BE6" w:rsidRDefault="00F75BE6" w:rsidP="001C1341">
            <w:pPr>
              <w:rPr>
                <w:rFonts w:ascii="仿宋" w:eastAsia="仿宋" w:hAnsi="仿宋" w:cs="仿宋"/>
                <w:sz w:val="24"/>
              </w:rPr>
            </w:pPr>
            <w:r>
              <w:rPr>
                <w:rFonts w:ascii="仿宋" w:eastAsia="仿宋" w:hAnsi="仿宋" w:cs="仿宋" w:hint="eastAsia"/>
                <w:sz w:val="24"/>
                <w:lang w:val="zh-TW"/>
              </w:rPr>
              <w:t>从业人员工作年限及职业技能资格</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陕西省财政厅关于印发《中介机构从事代理记账业务审批告知承诺改革方案》的通知（陕财办会〔2021〕37号）</w:t>
            </w:r>
          </w:p>
        </w:tc>
        <w:tc>
          <w:tcPr>
            <w:tcW w:w="709"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省政府部门文件</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sz w:val="24"/>
              </w:rPr>
            </w:pPr>
            <w:r>
              <w:rPr>
                <w:rFonts w:ascii="仿宋" w:eastAsia="仿宋" w:hAnsi="仿宋" w:cs="仿宋" w:hint="eastAsia"/>
                <w:sz w:val="24"/>
              </w:rPr>
              <w:lastRenderedPageBreak/>
              <w:t>11</w:t>
            </w:r>
          </w:p>
        </w:tc>
        <w:tc>
          <w:tcPr>
            <w:tcW w:w="1417" w:type="dxa"/>
            <w:vAlign w:val="center"/>
          </w:tcPr>
          <w:p w:rsidR="00F75BE6" w:rsidRDefault="00F75BE6" w:rsidP="001C1341">
            <w:pPr>
              <w:jc w:val="center"/>
              <w:rPr>
                <w:rFonts w:ascii="仿宋" w:eastAsia="仿宋" w:hAnsi="仿宋" w:cs="仿宋"/>
                <w:bCs/>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经营场所选址、内部布局及卫生设施的设置应符合法律、法规、规章、标准及规范性文件的规定</w:t>
            </w:r>
          </w:p>
        </w:tc>
        <w:tc>
          <w:tcPr>
            <w:tcW w:w="1418"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lang w:val="zh-TW"/>
              </w:rPr>
              <w:t>行政审批事项获得批准应当具备的条件、标准和要求</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陕西省卫生和计划生育委员会办公室文件 陕卫办监督发〔2018〕101号 陕西省卫生计生委办公室关于实施公共场所许可告知承诺制有关事项的通知</w:t>
            </w:r>
          </w:p>
        </w:tc>
        <w:tc>
          <w:tcPr>
            <w:tcW w:w="709"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省级部门发文</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color w:val="000000"/>
                <w:sz w:val="24"/>
              </w:rPr>
              <w:t>申请人</w:t>
            </w:r>
            <w:r>
              <w:rPr>
                <w:rFonts w:ascii="仿宋" w:eastAsia="仿宋" w:hAnsi="仿宋" w:cs="仿宋" w:hint="eastAsia"/>
                <w:color w:val="000000"/>
                <w:sz w:val="24"/>
                <w:lang w:val="zh-TW"/>
              </w:rPr>
              <w:t>自</w:t>
            </w:r>
            <w:r>
              <w:rPr>
                <w:rFonts w:ascii="仿宋" w:eastAsia="仿宋" w:hAnsi="仿宋" w:cs="仿宋" w:hint="eastAsia"/>
                <w:color w:val="000000"/>
                <w:sz w:val="24"/>
              </w:rPr>
              <w:t>备</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sz w:val="24"/>
              </w:rPr>
            </w:pPr>
            <w:r>
              <w:rPr>
                <w:rFonts w:ascii="仿宋" w:eastAsia="仿宋" w:hAnsi="仿宋" w:cs="仿宋" w:hint="eastAsia"/>
                <w:sz w:val="24"/>
              </w:rPr>
              <w:t>12</w:t>
            </w:r>
          </w:p>
        </w:tc>
        <w:tc>
          <w:tcPr>
            <w:tcW w:w="1417" w:type="dxa"/>
            <w:vAlign w:val="center"/>
          </w:tcPr>
          <w:p w:rsidR="00F75BE6" w:rsidRDefault="00F75BE6" w:rsidP="001C1341">
            <w:pPr>
              <w:jc w:val="center"/>
              <w:rPr>
                <w:rFonts w:ascii="仿宋" w:eastAsia="仿宋" w:hAnsi="仿宋" w:cs="仿宋"/>
                <w:bCs/>
                <w:sz w:val="24"/>
              </w:rPr>
            </w:pPr>
            <w:r>
              <w:rPr>
                <w:rFonts w:ascii="仿宋" w:eastAsia="仿宋" w:hAnsi="仿宋" w:cs="仿宋" w:hint="eastAsia"/>
                <w:bCs/>
                <w:color w:val="000000"/>
                <w:sz w:val="24"/>
              </w:rPr>
              <w:t>榆阳区行政审批服务局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施工项目建设资金证明</w:t>
            </w:r>
          </w:p>
        </w:tc>
        <w:tc>
          <w:tcPr>
            <w:tcW w:w="1418" w:type="dxa"/>
            <w:vAlign w:val="center"/>
          </w:tcPr>
          <w:p w:rsidR="00F75BE6" w:rsidRDefault="00F75BE6" w:rsidP="001C1341">
            <w:pPr>
              <w:jc w:val="center"/>
              <w:rPr>
                <w:rFonts w:ascii="仿宋" w:eastAsia="仿宋" w:hAnsi="仿宋" w:cs="仿宋"/>
                <w:sz w:val="24"/>
                <w:lang w:val="zh-TW"/>
              </w:rPr>
            </w:pPr>
          </w:p>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办理建筑工程施工许可证</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《中华人民共和国建筑法》第八条、《建筑工程施工许可管理办法》第四条</w:t>
            </w:r>
          </w:p>
        </w:tc>
        <w:tc>
          <w:tcPr>
            <w:tcW w:w="709"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法律</w:t>
            </w:r>
          </w:p>
          <w:p w:rsidR="00F75BE6" w:rsidRDefault="00F75BE6" w:rsidP="001C1341">
            <w:pPr>
              <w:jc w:val="center"/>
              <w:rPr>
                <w:rFonts w:ascii="仿宋" w:eastAsia="仿宋" w:hAnsi="仿宋" w:cs="仿宋"/>
                <w:sz w:val="24"/>
              </w:rPr>
            </w:pPr>
            <w:r>
              <w:rPr>
                <w:rFonts w:ascii="仿宋" w:eastAsia="仿宋" w:hAnsi="仿宋" w:cs="仿宋" w:hint="eastAsia"/>
                <w:sz w:val="24"/>
              </w:rPr>
              <w:t>部门规章</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县级审批部门</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申请人自备</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sz w:val="24"/>
              </w:rPr>
            </w:pPr>
            <w:r>
              <w:rPr>
                <w:rFonts w:ascii="仿宋" w:eastAsia="仿宋" w:hAnsi="仿宋" w:cs="仿宋" w:hint="eastAsia"/>
                <w:sz w:val="24"/>
              </w:rPr>
              <w:t>13</w:t>
            </w:r>
          </w:p>
        </w:tc>
        <w:tc>
          <w:tcPr>
            <w:tcW w:w="1417" w:type="dxa"/>
            <w:vAlign w:val="center"/>
          </w:tcPr>
          <w:p w:rsidR="00F75BE6" w:rsidRDefault="00F75BE6" w:rsidP="001C1341">
            <w:pPr>
              <w:tabs>
                <w:tab w:val="left" w:pos="217"/>
              </w:tabs>
              <w:jc w:val="center"/>
              <w:rPr>
                <w:rFonts w:ascii="仿宋" w:eastAsia="仿宋" w:hAnsi="仿宋" w:cs="仿宋"/>
                <w:bCs/>
                <w:sz w:val="24"/>
              </w:rPr>
            </w:pPr>
            <w:r>
              <w:rPr>
                <w:rFonts w:ascii="仿宋" w:eastAsia="仿宋" w:hAnsi="仿宋" w:cs="仿宋" w:hint="eastAsia"/>
                <w:bCs/>
                <w:sz w:val="24"/>
              </w:rPr>
              <w:t>榆阳区水利局榆阳区行政审批服务局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水土保持行政许可承诺书</w:t>
            </w:r>
          </w:p>
        </w:tc>
        <w:tc>
          <w:tcPr>
            <w:tcW w:w="1418"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sz w:val="24"/>
              </w:rPr>
              <w:t>县级立项的生产建设项目水土保持方案审批</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水利部关于进一步深化“放管服”改革全面加强水土保持监管的意见水保〔2019〕160号</w:t>
            </w:r>
          </w:p>
        </w:tc>
        <w:tc>
          <w:tcPr>
            <w:tcW w:w="709"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部门规章</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申请人自备</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sz w:val="24"/>
              </w:rPr>
            </w:pPr>
            <w:r>
              <w:rPr>
                <w:rFonts w:ascii="仿宋" w:eastAsia="仿宋" w:hAnsi="仿宋" w:cs="仿宋" w:hint="eastAsia"/>
                <w:sz w:val="24"/>
              </w:rPr>
              <w:t>14</w:t>
            </w:r>
          </w:p>
        </w:tc>
        <w:tc>
          <w:tcPr>
            <w:tcW w:w="1417" w:type="dxa"/>
            <w:vAlign w:val="center"/>
          </w:tcPr>
          <w:p w:rsidR="00F75BE6" w:rsidRDefault="00F75BE6" w:rsidP="001C1341">
            <w:pPr>
              <w:jc w:val="center"/>
              <w:rPr>
                <w:rFonts w:ascii="仿宋" w:eastAsia="仿宋" w:hAnsi="仿宋" w:cs="仿宋"/>
                <w:bCs/>
                <w:sz w:val="24"/>
              </w:rPr>
            </w:pPr>
            <w:r>
              <w:rPr>
                <w:rFonts w:ascii="仿宋" w:eastAsia="仿宋" w:hAnsi="仿宋" w:cs="仿宋" w:hint="eastAsia"/>
                <w:bCs/>
                <w:sz w:val="24"/>
              </w:rPr>
              <w:t>榆阳区林业局</w:t>
            </w:r>
          </w:p>
          <w:p w:rsidR="00F75BE6" w:rsidRDefault="00F75BE6" w:rsidP="001C1341">
            <w:pPr>
              <w:jc w:val="center"/>
              <w:rPr>
                <w:rFonts w:ascii="仿宋" w:eastAsia="仿宋" w:hAnsi="仿宋" w:cs="仿宋"/>
                <w:bCs/>
                <w:sz w:val="24"/>
              </w:rPr>
            </w:pPr>
            <w:r>
              <w:rPr>
                <w:rFonts w:ascii="仿宋" w:eastAsia="仿宋" w:hAnsi="仿宋" w:cs="仿宋" w:hint="eastAsia"/>
                <w:bCs/>
                <w:sz w:val="24"/>
              </w:rPr>
              <w:t>榆阳区行政审批服务局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林草种子生产经营许可证申请承诺书</w:t>
            </w:r>
          </w:p>
        </w:tc>
        <w:tc>
          <w:tcPr>
            <w:tcW w:w="1418" w:type="dxa"/>
            <w:vAlign w:val="center"/>
          </w:tcPr>
          <w:p w:rsidR="00F75BE6" w:rsidRDefault="00F75BE6" w:rsidP="001C1341">
            <w:pPr>
              <w:jc w:val="center"/>
              <w:rPr>
                <w:rFonts w:ascii="仿宋" w:eastAsia="仿宋" w:hAnsi="仿宋" w:cs="仿宋"/>
                <w:sz w:val="24"/>
              </w:rPr>
            </w:pPr>
          </w:p>
          <w:p w:rsidR="00F75BE6" w:rsidRDefault="00F75BE6" w:rsidP="001C1341">
            <w:pPr>
              <w:jc w:val="center"/>
              <w:rPr>
                <w:rFonts w:ascii="仿宋" w:eastAsia="仿宋" w:hAnsi="仿宋" w:cs="仿宋"/>
                <w:sz w:val="24"/>
                <w:lang w:val="zh-TW"/>
              </w:rPr>
            </w:pPr>
            <w:r>
              <w:rPr>
                <w:rFonts w:ascii="仿宋" w:eastAsia="仿宋" w:hAnsi="仿宋" w:cs="仿宋" w:hint="eastAsia"/>
                <w:sz w:val="24"/>
              </w:rPr>
              <w:t>《林草种子生产经营许可证》核发</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国家林业和草原局办公室关于印发《国家林业和草原局深化“证照分离”改革实施方案》的通知</w:t>
            </w:r>
          </w:p>
          <w:p w:rsidR="00F75BE6" w:rsidRDefault="00F75BE6" w:rsidP="001C1341">
            <w:pPr>
              <w:jc w:val="center"/>
              <w:rPr>
                <w:rFonts w:ascii="仿宋" w:eastAsia="仿宋" w:hAnsi="仿宋" w:cs="仿宋"/>
                <w:sz w:val="24"/>
              </w:rPr>
            </w:pPr>
          </w:p>
          <w:p w:rsidR="00F75BE6" w:rsidRDefault="00F75BE6" w:rsidP="001C1341">
            <w:pPr>
              <w:jc w:val="center"/>
              <w:rPr>
                <w:rFonts w:ascii="仿宋" w:eastAsia="仿宋" w:hAnsi="仿宋" w:cs="仿宋"/>
                <w:sz w:val="24"/>
              </w:rPr>
            </w:pPr>
            <w:r>
              <w:rPr>
                <w:rFonts w:ascii="仿宋" w:eastAsia="仿宋" w:hAnsi="仿宋" w:cs="仿宋" w:hint="eastAsia"/>
                <w:sz w:val="24"/>
              </w:rPr>
              <w:t>办发字〔2021〕66号</w:t>
            </w:r>
          </w:p>
        </w:tc>
        <w:tc>
          <w:tcPr>
            <w:tcW w:w="709"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部门规章</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bCs/>
                <w:color w:val="000000"/>
                <w:sz w:val="24"/>
              </w:rPr>
              <w:t>榆阳区行政审批服务局</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申请人自备</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r w:rsidR="00F75BE6" w:rsidTr="001C1341">
        <w:trPr>
          <w:trHeight w:val="833"/>
        </w:trPr>
        <w:tc>
          <w:tcPr>
            <w:tcW w:w="534" w:type="dxa"/>
            <w:vAlign w:val="center"/>
          </w:tcPr>
          <w:p w:rsidR="00F75BE6" w:rsidRDefault="00F75BE6" w:rsidP="001C1341">
            <w:pPr>
              <w:adjustRightInd w:val="0"/>
              <w:snapToGrid w:val="0"/>
              <w:jc w:val="center"/>
              <w:rPr>
                <w:rFonts w:ascii="仿宋" w:eastAsia="仿宋" w:hAnsi="仿宋" w:cs="仿宋"/>
                <w:sz w:val="24"/>
              </w:rPr>
            </w:pPr>
            <w:r>
              <w:rPr>
                <w:rFonts w:ascii="仿宋" w:eastAsia="仿宋" w:hAnsi="仿宋" w:cs="仿宋" w:hint="eastAsia"/>
                <w:sz w:val="24"/>
              </w:rPr>
              <w:t>15</w:t>
            </w:r>
          </w:p>
        </w:tc>
        <w:tc>
          <w:tcPr>
            <w:tcW w:w="1417" w:type="dxa"/>
            <w:vAlign w:val="center"/>
          </w:tcPr>
          <w:p w:rsidR="00F75BE6" w:rsidRDefault="00F75BE6" w:rsidP="001C1341">
            <w:pPr>
              <w:jc w:val="center"/>
              <w:rPr>
                <w:rFonts w:ascii="仿宋" w:eastAsia="仿宋" w:hAnsi="仿宋" w:cs="仿宋"/>
                <w:bCs/>
                <w:sz w:val="24"/>
              </w:rPr>
            </w:pPr>
            <w:r>
              <w:rPr>
                <w:rFonts w:ascii="仿宋" w:eastAsia="仿宋" w:hAnsi="仿宋" w:cs="仿宋" w:hint="eastAsia"/>
                <w:bCs/>
                <w:sz w:val="24"/>
              </w:rPr>
              <w:t>榆阳区应急管理局</w:t>
            </w:r>
          </w:p>
        </w:tc>
        <w:tc>
          <w:tcPr>
            <w:tcW w:w="2693" w:type="dxa"/>
            <w:vAlign w:val="center"/>
          </w:tcPr>
          <w:p w:rsidR="00F75BE6" w:rsidRDefault="00F75BE6" w:rsidP="001C1341">
            <w:pPr>
              <w:jc w:val="center"/>
              <w:rPr>
                <w:rFonts w:ascii="仿宋" w:eastAsia="仿宋" w:hAnsi="仿宋" w:cs="仿宋"/>
                <w:sz w:val="24"/>
                <w:lang w:val="zh-TW"/>
              </w:rPr>
            </w:pPr>
            <w:r>
              <w:rPr>
                <w:rFonts w:ascii="仿宋" w:eastAsia="仿宋" w:hAnsi="仿宋" w:cs="仿宋" w:hint="eastAsia"/>
                <w:sz w:val="24"/>
                <w:lang w:val="zh-TW"/>
              </w:rPr>
              <w:t>无一般以上安全生产事故证明</w:t>
            </w:r>
          </w:p>
        </w:tc>
        <w:tc>
          <w:tcPr>
            <w:tcW w:w="1418"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证明企业、部门无一般以上安全生产事故发生</w:t>
            </w:r>
          </w:p>
        </w:tc>
        <w:tc>
          <w:tcPr>
            <w:tcW w:w="3685"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《中华人民共和国安生产法》（2021年6月10日修订版）第十条</w:t>
            </w:r>
          </w:p>
          <w:p w:rsidR="00F75BE6" w:rsidRPr="00917A03" w:rsidRDefault="00F75BE6" w:rsidP="001C1341">
            <w:pPr>
              <w:jc w:val="center"/>
              <w:rPr>
                <w:rFonts w:ascii="仿宋" w:eastAsia="仿宋" w:hAnsi="仿宋" w:cs="仿宋"/>
                <w:sz w:val="24"/>
              </w:rPr>
            </w:pPr>
            <w:r>
              <w:rPr>
                <w:rFonts w:ascii="仿宋" w:eastAsia="仿宋" w:hAnsi="仿宋" w:cs="仿宋" w:hint="eastAsia"/>
                <w:sz w:val="24"/>
              </w:rPr>
              <w:t>《中华人民共和国政府信息公开条例》第十条、第二十七条、第二十八条、第二十九条</w:t>
            </w:r>
          </w:p>
        </w:tc>
        <w:tc>
          <w:tcPr>
            <w:tcW w:w="709" w:type="dxa"/>
            <w:vAlign w:val="center"/>
          </w:tcPr>
          <w:p w:rsidR="00F75BE6" w:rsidRPr="00917A03" w:rsidRDefault="00F75BE6" w:rsidP="001C1341">
            <w:pPr>
              <w:jc w:val="center"/>
              <w:rPr>
                <w:rFonts w:ascii="仿宋" w:eastAsia="仿宋" w:hAnsi="仿宋" w:cs="仿宋"/>
                <w:sz w:val="24"/>
              </w:rPr>
            </w:pPr>
            <w:r>
              <w:rPr>
                <w:rFonts w:ascii="仿宋" w:eastAsia="仿宋" w:hAnsi="仿宋" w:cs="仿宋" w:hint="eastAsia"/>
                <w:sz w:val="24"/>
              </w:rPr>
              <w:t>法律</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相关企业及部门</w:t>
            </w:r>
          </w:p>
        </w:tc>
        <w:tc>
          <w:tcPr>
            <w:tcW w:w="1134"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榆阳区应急管理局</w:t>
            </w:r>
          </w:p>
        </w:tc>
        <w:tc>
          <w:tcPr>
            <w:tcW w:w="1276" w:type="dxa"/>
            <w:vAlign w:val="center"/>
          </w:tcPr>
          <w:p w:rsidR="00F75BE6" w:rsidRDefault="00F75BE6" w:rsidP="001C1341">
            <w:pPr>
              <w:jc w:val="center"/>
              <w:rPr>
                <w:rFonts w:ascii="仿宋" w:eastAsia="仿宋" w:hAnsi="仿宋" w:cs="仿宋"/>
                <w:sz w:val="24"/>
              </w:rPr>
            </w:pPr>
            <w:r>
              <w:rPr>
                <w:rFonts w:ascii="仿宋" w:eastAsia="仿宋" w:hAnsi="仿宋" w:cs="仿宋" w:hint="eastAsia"/>
                <w:sz w:val="24"/>
              </w:rPr>
              <w:t>书面承诺</w:t>
            </w:r>
          </w:p>
        </w:tc>
      </w:tr>
    </w:tbl>
    <w:p w:rsidR="00F75BE6" w:rsidRDefault="00F75BE6" w:rsidP="00F75BE6"/>
    <w:p w:rsidR="005A7EB0" w:rsidRDefault="005A7EB0"/>
    <w:sectPr w:rsidR="005A7EB0" w:rsidSect="00F75BE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BE6"/>
    <w:rsid w:val="0016250A"/>
    <w:rsid w:val="0031286E"/>
    <w:rsid w:val="005A7EB0"/>
    <w:rsid w:val="009B0E7B"/>
    <w:rsid w:val="00AF41D6"/>
    <w:rsid w:val="00F75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2023-09-20T07:41:00Z</dcterms:created>
  <dcterms:modified xsi:type="dcterms:W3CDTF">2023-09-20T07:43:00Z</dcterms:modified>
</cp:coreProperties>
</file>