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0B40">
      <w:pPr>
        <w:pStyle w:val="2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bookmarkStart w:id="0" w:name="_GoBack"/>
      <w:bookmarkEnd w:id="0"/>
    </w:p>
    <w:p w14:paraId="0A458256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240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榆阳区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年耕地地力保护补贴实施方案</w:t>
      </w:r>
    </w:p>
    <w:p w14:paraId="5CD8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中央关于“严防死守18亿亩耕地红线，釆取‘长牙齿’的硬措施，落实最严格的耕地保护制度”的决策部署，切实保障耕地地力保护补贴惠及民生，充分调动广大农民群众保护耕地、种植粮食、提升地力的积极性和主动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结合我区实际，制定如下实施方案。</w:t>
      </w:r>
    </w:p>
    <w:p w14:paraId="7AA6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</w:t>
      </w:r>
      <w:r>
        <w:rPr>
          <w:rFonts w:hint="eastAsia" w:ascii="黑体" w:hAnsi="黑体" w:eastAsia="黑体" w:cs="黑体"/>
          <w:sz w:val="32"/>
          <w:szCs w:val="32"/>
        </w:rPr>
        <w:t>策依据</w:t>
      </w:r>
    </w:p>
    <w:p w14:paraId="244A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根据《财政部农业部关于全面推开农业“三项补贴”改革工作的通知》（财农〔2016〕26号）、《财政部办公厅  农业农村部办公厅关于进一步做好耕地地力保护补贴工作的通知》(财办农〔2021〕11号）、《陕西省财政厅陕西省农业厅关于印发陕西省全面推开农业“三项补贴”改革工作实施方案的通知》(陕财办农〔2016〕75号）等中省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实际，稳定耕地地力保护补贴政策，及时发放耕地地力保护补贴，优先粮食种植，优先耕地保护，防止耕地撂荒、抛荒、“非粮化”等现象的发生，确保耕地数量不减少、质量有提升。</w:t>
      </w:r>
    </w:p>
    <w:p w14:paraId="3F67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、补贴对象及标准</w:t>
      </w:r>
    </w:p>
    <w:p w14:paraId="3BD0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耕地地力保护补贴对象原则上为拥有耕地承包权的种地农民。对于流转至其他经营主体耕种的耕地，可依据流转（承包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合同约定确定补贴对象，流转（承包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合同未作约定的，补贴对象为拥有耕地承包权的农民。严禁将不符合享受补贴条件的对象、面积纳入补贴范围。补贴资金必须全部直补到户，确保广大农民直接受益。</w:t>
      </w:r>
    </w:p>
    <w:p w14:paraId="6612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享受耕地地力保护补贴的原则上为完成确权并实际耕种的耕地。对已改变性质但未在确权系统退出的耕地不予发放。存在以下情形的不予补贴：</w:t>
      </w:r>
    </w:p>
    <w:p w14:paraId="6C94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已作为畜牧养殖场使用、成片粮田转为设施农业用地、非农征（占）用 等已改变用途的耕地及园地、林地、草地。</w:t>
      </w:r>
    </w:p>
    <w:p w14:paraId="465F8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占补平衡中“补”的面积和质量达不到耕种条件的耕地。</w:t>
      </w:r>
    </w:p>
    <w:p w14:paraId="121F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退耕还林的、与果（林）间作的耕地。</w:t>
      </w:r>
    </w:p>
    <w:p w14:paraId="4291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种植苗木、草皮等用于绿化装饰以及其他破坏耕作层植物的耕地。</w:t>
      </w:r>
    </w:p>
    <w:p w14:paraId="46ED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发展林果业和挖塘养鱼的耕地。</w:t>
      </w:r>
    </w:p>
    <w:p w14:paraId="7866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“非农化”“非粮化”和撂荒的耕地。</w:t>
      </w:r>
    </w:p>
    <w:p w14:paraId="1644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补贴资金必须全部直补到户，确保广大农民直接受益。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资金暂定为不低于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，具体根据中省下达我区耕地地力保护补贴资金情况确定。</w:t>
      </w:r>
    </w:p>
    <w:p w14:paraId="63D5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补贴发放管理</w:t>
      </w:r>
    </w:p>
    <w:p w14:paraId="1764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(一）加大补贴面积核实力度。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、涉农街道办和区农垦总公司认真按照文件要求，加强组织领导，成立工作专班，按照国土变更调查库耕地、农村土地承包权确权登记面积，认真开展耕地地力补贴面积的核实工作,对农户姓名、身份证号、确权实测面积、实际种植面积、不得发放补贴面积等信息进行逐户核查统计，确保补贴面积精准。坚决杜绝代领补贴、无确权信息领取补贴、重复领取补贴、公职人员领取补贴以及退耕还林还草后不核减补贴面积等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于4月30日前，将到村到户补贴面积录入“一卡通”兑付系统，经区级比对无误后，以正式文件形式上报区农业农村局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AC3B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(二）规范补贴发放程序。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公平、公正、公开，严格按照政策要求，做好补贴面积核定、登记、公开公示、逐级审核汇总、补贴“一卡通”发放等工作，高效精准发放补贴。公示情况要留档（复印件或影像资料）备查，要严格落实村镇核查和发放责任人签字制度，杜绝各类违规违纪等行为发生。要切实做到应补尽补，确保符合享受补贴条件的农民利益得到充分维护。</w:t>
      </w:r>
    </w:p>
    <w:p w14:paraId="7F32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(三）加强补贴数据管理。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严格把关做好数据核查工作,不得直接简单抓取确权等数据使用。要加强数据分析比对，将耕地地力补贴面积与确权登记面积、二轮土地承包面积、“三调”耕地面积、流转土地面积、粮食播种面积、退耕还林还草图斑等进行横向对比,相互校验，将上下年度间的补贴面积、补贴资金、补贴对象等进行纵向比对，保障数据精准。</w:t>
      </w:r>
    </w:p>
    <w:p w14:paraId="7A73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(四）落实“一卡通”发放。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落实财政部等5部委《关于进一步健全完善惠农补贴管理长效机制的指导意见》（财办〔2024〕21号）及省财政厅等14部门《关于进一步健全完善财政惠民补贴资金“一卡通”管理长效机制的通知》（陕财办农〔2025〕1号）要求，按照省财政厅等16部门《关于进一步加强财政惠民补贴资金“一卡通”管理的通知》(陕农财办〔2019〕150号）和《关于进一步加强和完善财政惠民补贴和部分岗位补贴资金“一卡通”管理的通知》（陕财办〔2022〕12号）有关规定发放补贴资金，确保将补贴资金不折不扣发放到农民手中，确保广大农民直接受益，让农民群众吃上“定心丸”。</w:t>
      </w:r>
    </w:p>
    <w:p w14:paraId="76AD9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（五）严格任务完成时限。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、涉农街道办和区农垦总公司要按照时间节点，保质保量将补贴资金发放到位。补贴发放完成后，要将补贴发放明细情况(包括补贴地区、补贴对象、补贴面积、补贴地块信息、补金额、发放银行以及兑付时间等）建立台账和资料册，并将电子数据报送区农业农村局。</w:t>
      </w:r>
    </w:p>
    <w:p w14:paraId="2B5D1E77"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有关要求</w:t>
      </w:r>
    </w:p>
    <w:p w14:paraId="47D7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（一）夯实工作责任。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发放耕地地力保护补贴是落实耕地保护、促进粮食生产的重要措施，是一项重要的惠农政策，各单位要履职尽责、密切配合，层层落实责任，形成工作合力，共同抓好落实。</w:t>
      </w:r>
    </w:p>
    <w:p w14:paraId="6BE14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(二）严格监督管理。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加强补贴政策落实的日常工作监管，针对耕地面积核实与公示、补贴资金发放、资料归档等环节，结合群众反应的突出问题，以及巡视、审计、信访等相关部门提供的问题线索，采取定期与不定期抽查、专项检查等有效形式，及时处理纠正补贴政策落实过程中存在的问题，确保补贴政策落实到位。对骗取、贪污、挤占、挪用或违规发放等行为，依法依规严肃处理。</w:t>
      </w:r>
    </w:p>
    <w:p w14:paraId="6688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3" w:right="285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(三）加强宣传引导。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强化耕地地力保护补贴的政策宣传解读，引导基层干部特别是镇村干部，准确把握政策目标和管理要求，通过张榜公示、高素质农民培训、印发惠农补贴明白纸、广播电视媒体等方式加强补贴政策的宣传力度，进一步提高政策在农户间的知晓率，确保发放渠道通畅、群众知晓通用、资金足额到位。</w:t>
      </w:r>
    </w:p>
    <w:p w14:paraId="55F0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85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(四）落实耕地保护。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严格耕地种植用途管控落实耕地利用优先序要求，进一步强化耕地地力保护补贴政策导向，突出补贴政策与耕地地力保护责任的关联性，充分调动农民种粮积极性。建立健全耕地地力保护补贴发放与耕地执法监督检查联动机制，严格落实补贴发放范围，对于不得补贴情形坚决不予补贴，遏制耕地“非农化”、永久基本农田“非粮化。</w:t>
      </w:r>
    </w:p>
    <w:sectPr>
      <w:pgSz w:w="11906" w:h="16838"/>
      <w:pgMar w:top="1440" w:right="1746" w:bottom="1723" w:left="174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908AD9-6729-4C17-8E7C-9F4910B051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B009BF-FA9A-4BDD-B755-1FEF549826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578F00-3487-4B88-925B-0B18559924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7E0519-D717-421A-AEAD-39C9C72610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08E73"/>
    <w:multiLevelType w:val="singleLevel"/>
    <w:tmpl w:val="3AB08E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00172A27"/>
    <w:rsid w:val="02255451"/>
    <w:rsid w:val="059B085F"/>
    <w:rsid w:val="05A92D33"/>
    <w:rsid w:val="08D156B3"/>
    <w:rsid w:val="0A911A78"/>
    <w:rsid w:val="0BA021A6"/>
    <w:rsid w:val="0E913CDD"/>
    <w:rsid w:val="0FB430CC"/>
    <w:rsid w:val="125B1569"/>
    <w:rsid w:val="17EA484B"/>
    <w:rsid w:val="1A840E01"/>
    <w:rsid w:val="1A9C7FA9"/>
    <w:rsid w:val="1C465769"/>
    <w:rsid w:val="1D383FD6"/>
    <w:rsid w:val="1DF92D37"/>
    <w:rsid w:val="23B4584B"/>
    <w:rsid w:val="246C54B4"/>
    <w:rsid w:val="24EB62A8"/>
    <w:rsid w:val="256065E1"/>
    <w:rsid w:val="258E50DA"/>
    <w:rsid w:val="26325D4D"/>
    <w:rsid w:val="26784A91"/>
    <w:rsid w:val="29CB1CDD"/>
    <w:rsid w:val="2A4F430D"/>
    <w:rsid w:val="2AF37BAA"/>
    <w:rsid w:val="2B1151B3"/>
    <w:rsid w:val="2B1A66A4"/>
    <w:rsid w:val="2FA71912"/>
    <w:rsid w:val="2FFF0932"/>
    <w:rsid w:val="30FA42EA"/>
    <w:rsid w:val="314E571E"/>
    <w:rsid w:val="31B72085"/>
    <w:rsid w:val="330347B9"/>
    <w:rsid w:val="337558F7"/>
    <w:rsid w:val="33AA1331"/>
    <w:rsid w:val="3545545F"/>
    <w:rsid w:val="357654A6"/>
    <w:rsid w:val="36137A63"/>
    <w:rsid w:val="36DA398E"/>
    <w:rsid w:val="38042FDA"/>
    <w:rsid w:val="38DA1E33"/>
    <w:rsid w:val="399F7776"/>
    <w:rsid w:val="39C45D41"/>
    <w:rsid w:val="3BB15227"/>
    <w:rsid w:val="3C096E11"/>
    <w:rsid w:val="3D1912D6"/>
    <w:rsid w:val="408B5186"/>
    <w:rsid w:val="443D544A"/>
    <w:rsid w:val="44A075E4"/>
    <w:rsid w:val="45132AAF"/>
    <w:rsid w:val="45D777CC"/>
    <w:rsid w:val="472B3950"/>
    <w:rsid w:val="48F93BCF"/>
    <w:rsid w:val="48FD5761"/>
    <w:rsid w:val="49B37617"/>
    <w:rsid w:val="4A1A2C2A"/>
    <w:rsid w:val="4C9C083E"/>
    <w:rsid w:val="4D66268D"/>
    <w:rsid w:val="4DEB4065"/>
    <w:rsid w:val="4E274D0D"/>
    <w:rsid w:val="511A70A7"/>
    <w:rsid w:val="51B43D99"/>
    <w:rsid w:val="520F53AD"/>
    <w:rsid w:val="524C0A95"/>
    <w:rsid w:val="55162BAC"/>
    <w:rsid w:val="55DF2B6F"/>
    <w:rsid w:val="563A7426"/>
    <w:rsid w:val="571F43CE"/>
    <w:rsid w:val="57A2563A"/>
    <w:rsid w:val="5ACB079D"/>
    <w:rsid w:val="5B3C2FBB"/>
    <w:rsid w:val="5B880531"/>
    <w:rsid w:val="5D146026"/>
    <w:rsid w:val="5DE4543B"/>
    <w:rsid w:val="5DF734B6"/>
    <w:rsid w:val="5E4F396E"/>
    <w:rsid w:val="60AE7801"/>
    <w:rsid w:val="61834A0A"/>
    <w:rsid w:val="65E01A63"/>
    <w:rsid w:val="699A2AF7"/>
    <w:rsid w:val="6B836340"/>
    <w:rsid w:val="6BA01F21"/>
    <w:rsid w:val="6BDC4305"/>
    <w:rsid w:val="6C1B0562"/>
    <w:rsid w:val="6D027432"/>
    <w:rsid w:val="6EA27575"/>
    <w:rsid w:val="6F2A4AF9"/>
    <w:rsid w:val="71BB5EDC"/>
    <w:rsid w:val="723A0FA0"/>
    <w:rsid w:val="72544387"/>
    <w:rsid w:val="75DA47EA"/>
    <w:rsid w:val="76393EDF"/>
    <w:rsid w:val="78054D74"/>
    <w:rsid w:val="787C4642"/>
    <w:rsid w:val="788E50BE"/>
    <w:rsid w:val="79F37419"/>
    <w:rsid w:val="7A7E2E55"/>
    <w:rsid w:val="7B8A691F"/>
    <w:rsid w:val="7BB005A9"/>
    <w:rsid w:val="7BF903CB"/>
    <w:rsid w:val="7F8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4">
    <w:name w:val="Body Text"/>
    <w:basedOn w:val="1"/>
    <w:qFormat/>
    <w:uiPriority w:val="0"/>
    <w:pPr>
      <w:spacing w:after="120"/>
    </w:pPr>
    <w:rPr>
      <w:szCs w:val="22"/>
    </w:rPr>
  </w:style>
  <w:style w:type="paragraph" w:styleId="5">
    <w:name w:val="Body Text Indent"/>
    <w:basedOn w:val="1"/>
    <w:qFormat/>
    <w:uiPriority w:val="0"/>
    <w:pPr>
      <w:ind w:firstLine="570"/>
    </w:pPr>
    <w:rPr>
      <w:rFonts w:ascii="宋体"/>
      <w:color w:val="000000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paragraph" w:styleId="11">
    <w:name w:val="Body Text First Indent 2"/>
    <w:basedOn w:val="5"/>
    <w:qFormat/>
    <w:uiPriority w:val="0"/>
    <w:pPr>
      <w:tabs>
        <w:tab w:val="left" w:pos="0"/>
        <w:tab w:val="left" w:pos="105"/>
      </w:tabs>
      <w:spacing w:after="120" w:line="240" w:lineRule="auto"/>
      <w:ind w:left="420" w:leftChars="200" w:firstLine="420"/>
    </w:pPr>
    <w:rPr>
      <w:rFonts w:ascii="Times New Roman"/>
      <w:sz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正文1"/>
    <w:unhideWhenUsed/>
    <w:qFormat/>
    <w:uiPriority w:val="3"/>
    <w:pPr>
      <w:spacing w:line="454" w:lineRule="atLeast"/>
      <w:ind w:left="1" w:firstLine="419"/>
      <w:jc w:val="both"/>
    </w:pPr>
    <w:rPr>
      <w:rFonts w:ascii="Times New Roman" w:hAnsi="Times New Roman" w:eastAsia="宋体" w:cs="黑体"/>
      <w:color w:val="000000"/>
      <w:spacing w:val="4"/>
      <w:sz w:val="32"/>
      <w:szCs w:val="22"/>
      <w:lang w:val="en-US" w:eastAsia="zh-CN" w:bidi="ar-SA"/>
    </w:rPr>
  </w:style>
  <w:style w:type="paragraph" w:customStyle="1" w:styleId="17">
    <w:name w:val="正文缩进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theme="minorBidi"/>
      <w:kern w:val="2"/>
      <w:sz w:val="36"/>
      <w:szCs w:val="22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正文首行缩进1"/>
    <w:basedOn w:val="4"/>
    <w:qFormat/>
    <w:uiPriority w:val="0"/>
    <w:pPr>
      <w:ind w:firstLine="420" w:firstLineChars="100"/>
    </w:p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2565</Words>
  <Characters>2630</Characters>
  <Lines>0</Lines>
  <Paragraphs>0</Paragraphs>
  <TotalTime>15</TotalTime>
  <ScaleCrop>false</ScaleCrop>
  <LinksUpToDate>false</LinksUpToDate>
  <CharactersWithSpaces>2661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2021-09-03T02:38:00Z</dcterms:created>
  <dc:creator>Lenovo</dc:creator>
  <cp:lastModifiedBy>H.   syriacus   L</cp:lastModifiedBy>
  <cp:lastPrinted>2025-04-02T01:04:00Z</cp:lastPrinted>
  <dcterms:modified xsi:type="dcterms:W3CDTF">2025-04-16T01:25:05Z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C72FF79872D94E008B99236FEBCD4AB2_13</vt:lpwstr>
  </property>
</Properties>
</file>