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2C07C">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8"/>
          <w:szCs w:val="28"/>
        </w:rPr>
      </w:pPr>
    </w:p>
    <w:p w14:paraId="3708928E">
      <w:pPr>
        <w:snapToGrid/>
        <w:spacing w:before="0" w:beforeAutospacing="0" w:after="0" w:afterAutospacing="0" w:line="550" w:lineRule="exact"/>
        <w:ind w:right="-198"/>
        <w:jc w:val="center"/>
        <w:textAlignment w:val="baseline"/>
        <w:rPr>
          <w:rFonts w:hint="eastAsia" w:ascii="仿宋_GB2312" w:hAnsi="仿宋_GB2312" w:eastAsia="仿宋_GB2312" w:cs="仿宋_GB2312"/>
          <w:b w:val="0"/>
          <w:i w:val="0"/>
          <w:caps w:val="0"/>
          <w:spacing w:val="0"/>
          <w:w w:val="100"/>
          <w:sz w:val="28"/>
          <w:szCs w:val="28"/>
        </w:rPr>
      </w:pPr>
    </w:p>
    <w:p w14:paraId="026A16D1">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8"/>
          <w:szCs w:val="28"/>
        </w:rPr>
      </w:pPr>
    </w:p>
    <w:p w14:paraId="16FE604C">
      <w:pPr>
        <w:snapToGrid/>
        <w:spacing w:before="0" w:beforeAutospacing="0" w:after="0" w:afterAutospacing="0" w:line="240" w:lineRule="auto"/>
        <w:jc w:val="both"/>
        <w:textAlignment w:val="baseline"/>
        <w:rPr>
          <w:rFonts w:hint="eastAsia"/>
          <w:b w:val="0"/>
          <w:i w:val="0"/>
          <w:caps w:val="0"/>
          <w:spacing w:val="0"/>
          <w:w w:val="100"/>
          <w:sz w:val="96"/>
          <w:szCs w:val="160"/>
        </w:rPr>
      </w:pPr>
    </w:p>
    <w:p w14:paraId="7A8D1B9E">
      <w:pPr>
        <w:pStyle w:val="2"/>
        <w:snapToGrid/>
        <w:spacing w:before="156" w:beforeAutospacing="0" w:after="0" w:afterAutospacing="0" w:line="360" w:lineRule="auto"/>
        <w:jc w:val="both"/>
        <w:textAlignment w:val="baseline"/>
        <w:rPr>
          <w:rFonts w:hint="eastAsia"/>
          <w:b/>
          <w:i w:val="0"/>
          <w:caps w:val="0"/>
          <w:spacing w:val="0"/>
          <w:w w:val="100"/>
          <w:sz w:val="28"/>
        </w:rPr>
      </w:pPr>
    </w:p>
    <w:p w14:paraId="2EB50B2E">
      <w:pPr>
        <w:snapToGrid/>
        <w:spacing w:before="0" w:beforeAutospacing="0" w:after="0" w:afterAutospacing="0" w:line="240" w:lineRule="auto"/>
        <w:jc w:val="both"/>
        <w:textAlignment w:val="baseline"/>
        <w:rPr>
          <w:rFonts w:hint="eastAsia"/>
          <w:b w:val="0"/>
          <w:i w:val="0"/>
          <w:caps w:val="0"/>
          <w:spacing w:val="0"/>
          <w:w w:val="100"/>
          <w:sz w:val="20"/>
        </w:rPr>
      </w:pPr>
    </w:p>
    <w:p w14:paraId="0C5103EF">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lang w:eastAsia="zh-CN"/>
        </w:rPr>
        <w:t>榆区环</w:t>
      </w:r>
      <w:r>
        <w:rPr>
          <w:rFonts w:hint="eastAsia" w:ascii="仿宋" w:hAnsi="仿宋" w:eastAsia="仿宋" w:cs="仿宋"/>
          <w:b w:val="0"/>
          <w:i w:val="0"/>
          <w:caps w:val="0"/>
          <w:spacing w:val="0"/>
          <w:w w:val="100"/>
          <w:sz w:val="32"/>
          <w:szCs w:val="32"/>
          <w:lang w:val="en-US" w:eastAsia="zh-CN"/>
        </w:rPr>
        <w:t>审</w:t>
      </w:r>
      <w:r>
        <w:rPr>
          <w:rFonts w:hint="eastAsia" w:ascii="仿宋" w:hAnsi="仿宋" w:eastAsia="仿宋" w:cs="仿宋"/>
          <w:b w:val="0"/>
          <w:i w:val="0"/>
          <w:caps w:val="0"/>
          <w:spacing w:val="0"/>
          <w:w w:val="100"/>
          <w:sz w:val="32"/>
          <w:szCs w:val="32"/>
          <w:lang w:eastAsia="zh-CN"/>
        </w:rPr>
        <w:t>发〔</w:t>
      </w:r>
      <w:r>
        <w:rPr>
          <w:rFonts w:hint="eastAsia" w:ascii="仿宋" w:hAnsi="仿宋" w:eastAsia="仿宋" w:cs="仿宋"/>
          <w:b w:val="0"/>
          <w:i w:val="0"/>
          <w:caps w:val="0"/>
          <w:spacing w:val="0"/>
          <w:w w:val="100"/>
          <w:sz w:val="32"/>
          <w:szCs w:val="32"/>
          <w:lang w:val="en-US" w:eastAsia="zh-CN"/>
        </w:rPr>
        <w:t>2026〕12</w:t>
      </w:r>
      <w:bookmarkStart w:id="0" w:name="_GoBack"/>
      <w:bookmarkEnd w:id="0"/>
      <w:r>
        <w:rPr>
          <w:rFonts w:hint="eastAsia" w:ascii="仿宋" w:hAnsi="仿宋" w:eastAsia="仿宋" w:cs="仿宋"/>
          <w:b w:val="0"/>
          <w:i w:val="0"/>
          <w:caps w:val="0"/>
          <w:spacing w:val="0"/>
          <w:w w:val="100"/>
          <w:sz w:val="32"/>
          <w:szCs w:val="32"/>
          <w:lang w:val="en-US" w:eastAsia="zh-CN"/>
        </w:rPr>
        <w:t>号</w:t>
      </w:r>
    </w:p>
    <w:p w14:paraId="22C05B4B">
      <w:pPr>
        <w:spacing w:line="550" w:lineRule="exact"/>
        <w:ind w:right="-198"/>
        <w:jc w:val="center"/>
        <w:rPr>
          <w:rFonts w:hint="eastAsia" w:ascii="方正小标宋简体" w:hAnsi="仿宋" w:eastAsia="方正小标宋简体" w:cs="仿宋"/>
          <w:sz w:val="44"/>
          <w:szCs w:val="32"/>
          <w:lang w:val="en-US" w:eastAsia="zh-CN"/>
        </w:rPr>
      </w:pPr>
    </w:p>
    <w:p w14:paraId="0D3CD15F">
      <w:pPr>
        <w:spacing w:line="550" w:lineRule="exact"/>
        <w:ind w:right="-198"/>
        <w:jc w:val="center"/>
        <w:rPr>
          <w:rFonts w:hint="eastAsia" w:ascii="方正小标宋简体" w:hAnsi="仿宋" w:eastAsia="方正小标宋简体" w:cs="仿宋"/>
          <w:sz w:val="44"/>
          <w:szCs w:val="32"/>
          <w:lang w:val="en-US" w:eastAsia="zh-CN"/>
        </w:rPr>
      </w:pPr>
      <w:r>
        <w:rPr>
          <w:rFonts w:hint="eastAsia" w:ascii="方正小标宋简体" w:hAnsi="仿宋" w:eastAsia="方正小标宋简体" w:cs="仿宋"/>
          <w:sz w:val="44"/>
          <w:szCs w:val="32"/>
          <w:lang w:val="en-US" w:eastAsia="zh-CN"/>
        </w:rPr>
        <w:t>榆林市生态环境局榆阳分局</w:t>
      </w:r>
    </w:p>
    <w:p w14:paraId="55762677">
      <w:pPr>
        <w:spacing w:line="550" w:lineRule="exact"/>
        <w:ind w:right="-198"/>
        <w:jc w:val="center"/>
        <w:rPr>
          <w:rFonts w:hint="eastAsia" w:ascii="方正小标宋简体" w:hAnsi="仿宋" w:eastAsia="方正小标宋简体" w:cs="仿宋"/>
          <w:sz w:val="44"/>
          <w:szCs w:val="32"/>
          <w:lang w:val="en-US" w:eastAsia="zh-CN"/>
        </w:rPr>
      </w:pPr>
      <w:r>
        <w:rPr>
          <w:rFonts w:hint="eastAsia" w:ascii="方正小标宋简体" w:hAnsi="仿宋" w:eastAsia="方正小标宋简体" w:cs="仿宋"/>
          <w:sz w:val="44"/>
          <w:szCs w:val="32"/>
          <w:lang w:val="en-US" w:eastAsia="zh-CN"/>
        </w:rPr>
        <w:t>关于榆林市西沙水厂二期建设项目环境</w:t>
      </w:r>
    </w:p>
    <w:p w14:paraId="2519B383">
      <w:pPr>
        <w:spacing w:line="550" w:lineRule="exact"/>
        <w:ind w:right="-198"/>
        <w:jc w:val="center"/>
        <w:rPr>
          <w:rFonts w:hint="default" w:ascii="方正小标宋简体" w:hAnsi="仿宋" w:eastAsia="方正小标宋简体" w:cs="仿宋"/>
          <w:sz w:val="44"/>
          <w:szCs w:val="32"/>
          <w:lang w:val="en-US" w:eastAsia="zh-CN"/>
        </w:rPr>
      </w:pPr>
      <w:r>
        <w:rPr>
          <w:rFonts w:hint="eastAsia" w:ascii="方正小标宋简体" w:hAnsi="仿宋" w:eastAsia="方正小标宋简体" w:cs="仿宋"/>
          <w:sz w:val="44"/>
          <w:szCs w:val="32"/>
          <w:lang w:val="en-US" w:eastAsia="zh-CN"/>
        </w:rPr>
        <w:t>影响报告表的批复</w:t>
      </w:r>
    </w:p>
    <w:p w14:paraId="0B37EBCF">
      <w:pPr>
        <w:rPr>
          <w:rFonts w:hint="eastAsia" w:asciiTheme="majorEastAsia" w:hAnsiTheme="majorEastAsia" w:eastAsiaTheme="majorEastAsia" w:cstheme="majorEastAsia"/>
          <w:sz w:val="44"/>
          <w:szCs w:val="44"/>
          <w:lang w:val="en-US" w:eastAsia="zh-CN"/>
        </w:rPr>
      </w:pPr>
    </w:p>
    <w:p w14:paraId="50E7271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lang w:val="en-US" w:eastAsia="zh-CN" w:bidi="ar"/>
        </w:rPr>
        <w:t>榆林市住房和城乡建设局</w:t>
      </w:r>
      <w:r>
        <w:rPr>
          <w:rFonts w:hint="eastAsia" w:ascii="仿宋" w:hAnsi="仿宋" w:eastAsia="仿宋" w:cs="仿宋"/>
          <w:sz w:val="32"/>
          <w:szCs w:val="32"/>
          <w:lang w:val="en-US" w:eastAsia="zh-CN"/>
        </w:rPr>
        <w:t>：</w:t>
      </w:r>
    </w:p>
    <w:p w14:paraId="40F360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你</w:t>
      </w:r>
      <w:r>
        <w:rPr>
          <w:rFonts w:hint="eastAsia" w:ascii="仿宋" w:hAnsi="仿宋" w:eastAsia="仿宋" w:cs="仿宋"/>
          <w:sz w:val="32"/>
          <w:szCs w:val="32"/>
          <w:shd w:val="clear" w:color="auto" w:fill="auto"/>
          <w:lang w:val="en-US" w:eastAsia="zh-CN"/>
        </w:rPr>
        <w:t>单位</w:t>
      </w:r>
      <w:r>
        <w:rPr>
          <w:rFonts w:hint="eastAsia" w:ascii="仿宋" w:hAnsi="仿宋" w:eastAsia="仿宋" w:cs="仿宋"/>
          <w:sz w:val="32"/>
          <w:szCs w:val="32"/>
        </w:rPr>
        <w:t>报送的《</w:t>
      </w:r>
      <w:r>
        <w:rPr>
          <w:rFonts w:hint="eastAsia" w:ascii="仿宋" w:hAnsi="仿宋" w:eastAsia="仿宋" w:cs="仿宋"/>
          <w:sz w:val="32"/>
          <w:szCs w:val="32"/>
          <w:lang w:val="en-US" w:eastAsia="zh-CN"/>
        </w:rPr>
        <w:t>榆林市西沙水厂二期项目建设项目环境影响报告表》及相关资料已</w:t>
      </w:r>
      <w:r>
        <w:rPr>
          <w:rFonts w:hint="eastAsia" w:ascii="仿宋" w:hAnsi="仿宋" w:eastAsia="仿宋" w:cs="仿宋"/>
          <w:sz w:val="32"/>
          <w:szCs w:val="32"/>
          <w:lang w:eastAsia="zh-CN"/>
        </w:rPr>
        <w:t>收悉，经审查研究，批复</w:t>
      </w:r>
      <w:r>
        <w:rPr>
          <w:rFonts w:hint="eastAsia" w:ascii="仿宋" w:hAnsi="仿宋" w:eastAsia="仿宋" w:cs="仿宋"/>
          <w:sz w:val="32"/>
          <w:szCs w:val="32"/>
        </w:rPr>
        <w:t>如下：</w:t>
      </w:r>
    </w:p>
    <w:p w14:paraId="0C9927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一、项目</w:t>
      </w:r>
      <w:r>
        <w:rPr>
          <w:rFonts w:hint="default" w:ascii="仿宋" w:hAnsi="仿宋" w:eastAsia="仿宋" w:cs="仿宋"/>
          <w:sz w:val="32"/>
          <w:szCs w:val="32"/>
          <w:lang w:val="en-US" w:eastAsia="zh-CN"/>
        </w:rPr>
        <w:t>位于</w:t>
      </w:r>
      <w:r>
        <w:rPr>
          <w:rFonts w:hint="eastAsia" w:ascii="仿宋" w:hAnsi="仿宋" w:eastAsia="仿宋" w:cs="仿宋"/>
          <w:sz w:val="32"/>
          <w:szCs w:val="32"/>
          <w:lang w:val="en-US" w:eastAsia="zh-CN"/>
        </w:rPr>
        <w:t>榆阳区小纪汗镇昌汗界村西沙水厂原厂区内，</w:t>
      </w:r>
      <w:r>
        <w:rPr>
          <w:rFonts w:hint="eastAsia" w:ascii="仿宋" w:hAnsi="仿宋" w:eastAsia="仿宋" w:cs="仿宋"/>
          <w:sz w:val="32"/>
          <w:szCs w:val="32"/>
          <w:shd w:val="clear" w:color="auto" w:fill="auto"/>
          <w:lang w:val="en-US" w:eastAsia="zh-CN"/>
        </w:rPr>
        <w:t>水厂</w:t>
      </w:r>
      <w:r>
        <w:rPr>
          <w:rFonts w:hint="default" w:ascii="仿宋" w:hAnsi="仿宋" w:eastAsia="仿宋" w:cs="仿宋"/>
          <w:sz w:val="32"/>
          <w:szCs w:val="32"/>
          <w:shd w:val="clear" w:color="auto" w:fill="auto"/>
          <w:lang w:val="en-US" w:eastAsia="zh-CN"/>
        </w:rPr>
        <w:t>总占地72.82亩</w:t>
      </w:r>
      <w:r>
        <w:rPr>
          <w:rFonts w:hint="eastAsia" w:ascii="仿宋" w:hAnsi="仿宋" w:eastAsia="仿宋" w:cs="仿宋"/>
          <w:sz w:val="32"/>
          <w:szCs w:val="32"/>
          <w:shd w:val="clear" w:color="auto" w:fill="auto"/>
          <w:lang w:val="en-US" w:eastAsia="zh-CN"/>
        </w:rPr>
        <w:t>（一期54.28</w:t>
      </w:r>
      <w:r>
        <w:rPr>
          <w:rFonts w:hint="default" w:ascii="仿宋" w:hAnsi="仿宋" w:eastAsia="仿宋" w:cs="仿宋"/>
          <w:sz w:val="32"/>
          <w:szCs w:val="32"/>
          <w:shd w:val="clear" w:color="auto" w:fill="auto"/>
          <w:lang w:val="en-US" w:eastAsia="zh-CN"/>
        </w:rPr>
        <w:t>亩</w:t>
      </w:r>
      <w:r>
        <w:rPr>
          <w:rFonts w:hint="eastAsia" w:ascii="仿宋" w:hAnsi="仿宋" w:eastAsia="仿宋" w:cs="仿宋"/>
          <w:sz w:val="32"/>
          <w:szCs w:val="32"/>
          <w:shd w:val="clear" w:color="auto" w:fill="auto"/>
          <w:lang w:val="en-US" w:eastAsia="zh-CN"/>
        </w:rPr>
        <w:t>、二期19</w:t>
      </w:r>
      <w:r>
        <w:rPr>
          <w:rFonts w:hint="default" w:ascii="仿宋" w:hAnsi="仿宋" w:eastAsia="仿宋" w:cs="仿宋"/>
          <w:sz w:val="32"/>
          <w:szCs w:val="32"/>
          <w:shd w:val="clear" w:color="auto" w:fill="auto"/>
          <w:lang w:val="en-US" w:eastAsia="zh-CN"/>
        </w:rPr>
        <w:t>.</w:t>
      </w:r>
      <w:r>
        <w:rPr>
          <w:rFonts w:hint="eastAsia" w:ascii="仿宋" w:hAnsi="仿宋" w:eastAsia="仿宋" w:cs="仿宋"/>
          <w:sz w:val="32"/>
          <w:szCs w:val="32"/>
          <w:shd w:val="clear" w:color="auto" w:fill="auto"/>
          <w:lang w:val="en-US" w:eastAsia="zh-CN"/>
        </w:rPr>
        <w:t>88</w:t>
      </w:r>
      <w:r>
        <w:rPr>
          <w:rFonts w:hint="default" w:ascii="仿宋" w:hAnsi="仿宋" w:eastAsia="仿宋" w:cs="仿宋"/>
          <w:sz w:val="32"/>
          <w:szCs w:val="32"/>
          <w:shd w:val="clear" w:color="auto" w:fill="auto"/>
          <w:lang w:val="en-US" w:eastAsia="zh-CN"/>
        </w:rPr>
        <w:t>亩</w:t>
      </w:r>
      <w:r>
        <w:rPr>
          <w:rFonts w:hint="eastAsia" w:ascii="仿宋" w:hAnsi="仿宋" w:eastAsia="仿宋" w:cs="仿宋"/>
          <w:sz w:val="32"/>
          <w:szCs w:val="32"/>
          <w:shd w:val="clear" w:color="auto" w:fill="auto"/>
          <w:lang w:val="en-US" w:eastAsia="zh-CN"/>
        </w:rPr>
        <w:t>）</w:t>
      </w:r>
      <w:r>
        <w:rPr>
          <w:rFonts w:hint="default" w:ascii="仿宋" w:hAnsi="仿宋" w:eastAsia="仿宋" w:cs="仿宋"/>
          <w:sz w:val="32"/>
          <w:szCs w:val="32"/>
          <w:shd w:val="clear" w:color="auto" w:fill="auto"/>
          <w:lang w:val="en-US" w:eastAsia="zh-CN"/>
        </w:rPr>
        <w:t>。</w:t>
      </w:r>
      <w:r>
        <w:rPr>
          <w:rFonts w:hint="default" w:ascii="仿宋" w:hAnsi="仿宋" w:eastAsia="仿宋" w:cs="仿宋"/>
          <w:sz w:val="32"/>
          <w:szCs w:val="32"/>
          <w:lang w:val="en-US" w:eastAsia="zh-CN"/>
        </w:rPr>
        <w:t>本次扩建规模为7万m</w:t>
      </w:r>
      <w:r>
        <w:rPr>
          <w:rFonts w:hint="default" w:ascii="仿宋" w:hAnsi="仿宋" w:eastAsia="仿宋" w:cs="仿宋"/>
          <w:sz w:val="32"/>
          <w:szCs w:val="32"/>
          <w:vertAlign w:val="superscript"/>
          <w:lang w:val="en-US" w:eastAsia="zh-CN"/>
        </w:rPr>
        <w:t>3</w:t>
      </w:r>
      <w:r>
        <w:rPr>
          <w:rFonts w:hint="default" w:ascii="仿宋" w:hAnsi="仿宋" w:eastAsia="仿宋" w:cs="仿宋"/>
          <w:sz w:val="32"/>
          <w:szCs w:val="32"/>
          <w:lang w:val="en-US" w:eastAsia="zh-CN"/>
        </w:rPr>
        <w:t>/d，扩建后水厂总规模</w:t>
      </w:r>
      <w:r>
        <w:rPr>
          <w:rFonts w:hint="eastAsia" w:ascii="仿宋" w:hAnsi="仿宋" w:eastAsia="仿宋" w:cs="仿宋"/>
          <w:sz w:val="32"/>
          <w:szCs w:val="32"/>
          <w:lang w:val="en-US" w:eastAsia="zh-CN"/>
        </w:rPr>
        <w:t>为</w:t>
      </w:r>
      <w:r>
        <w:rPr>
          <w:rFonts w:hint="default" w:ascii="仿宋" w:hAnsi="仿宋" w:eastAsia="仿宋" w:cs="仿宋"/>
          <w:sz w:val="32"/>
          <w:szCs w:val="32"/>
          <w:lang w:val="en-US" w:eastAsia="zh-CN"/>
        </w:rPr>
        <w:t>14万m</w:t>
      </w:r>
      <w:r>
        <w:rPr>
          <w:rFonts w:hint="default" w:ascii="仿宋" w:hAnsi="仿宋" w:eastAsia="仿宋" w:cs="仿宋"/>
          <w:sz w:val="32"/>
          <w:szCs w:val="32"/>
          <w:vertAlign w:val="superscript"/>
          <w:lang w:val="en-US" w:eastAsia="zh-CN"/>
        </w:rPr>
        <w:t>3</w:t>
      </w:r>
      <w:r>
        <w:rPr>
          <w:rFonts w:hint="default" w:ascii="仿宋" w:hAnsi="仿宋" w:eastAsia="仿宋" w:cs="仿宋"/>
          <w:sz w:val="32"/>
          <w:szCs w:val="32"/>
          <w:lang w:val="en-US" w:eastAsia="zh-CN"/>
        </w:rPr>
        <w:t>/d。</w:t>
      </w:r>
      <w:r>
        <w:rPr>
          <w:rFonts w:hint="eastAsia" w:ascii="仿宋" w:hAnsi="仿宋" w:eastAsia="仿宋" w:cs="仿宋"/>
          <w:sz w:val="32"/>
          <w:szCs w:val="32"/>
          <w:lang w:val="en-US" w:eastAsia="zh-CN"/>
        </w:rPr>
        <w:t>项目建设内容主要包括净水厂、输水管线、配水管线及相关附属设施。项目总投资32680.01万元，其中环保投资265万元，占总投资0.8%。</w:t>
      </w:r>
    </w:p>
    <w:p w14:paraId="5D146C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该项目在全面落实环境影响报告表和本意见提出的各项污染防治措施后，项目建设对环境不利影响能够得到缓减和控制，污染物可做到达标排放。该项目已在榆林市榆阳区政府门户网站公示，公示期间我局没有收到任何建议和意见。经项目审查会</w:t>
      </w:r>
      <w:r>
        <w:rPr>
          <w:rFonts w:hint="eastAsia" w:ascii="仿宋" w:hAnsi="仿宋" w:eastAsia="仿宋" w:cs="仿宋"/>
          <w:sz w:val="32"/>
          <w:szCs w:val="32"/>
          <w:lang w:val="en-US" w:eastAsia="zh-CN"/>
        </w:rPr>
        <w:t>审议</w:t>
      </w:r>
      <w:r>
        <w:rPr>
          <w:rFonts w:hint="eastAsia" w:ascii="仿宋" w:hAnsi="仿宋" w:eastAsia="仿宋" w:cs="仿宋"/>
          <w:sz w:val="32"/>
          <w:szCs w:val="32"/>
        </w:rPr>
        <w:t>，从环保角度</w:t>
      </w:r>
      <w:r>
        <w:rPr>
          <w:rFonts w:hint="eastAsia" w:ascii="仿宋" w:hAnsi="仿宋" w:eastAsia="仿宋" w:cs="仿宋"/>
          <w:sz w:val="32"/>
          <w:szCs w:val="32"/>
          <w:lang w:eastAsia="zh-CN"/>
        </w:rPr>
        <w:t>，</w:t>
      </w:r>
      <w:r>
        <w:rPr>
          <w:rFonts w:hint="eastAsia" w:ascii="仿宋" w:hAnsi="仿宋" w:eastAsia="仿宋" w:cs="仿宋"/>
          <w:sz w:val="32"/>
          <w:szCs w:val="32"/>
        </w:rPr>
        <w:t>同意</w:t>
      </w:r>
      <w:r>
        <w:rPr>
          <w:rFonts w:hint="eastAsia" w:ascii="仿宋" w:hAnsi="仿宋" w:eastAsia="仿宋" w:cs="仿宋"/>
          <w:sz w:val="32"/>
          <w:szCs w:val="32"/>
          <w:lang w:val="en-US" w:eastAsia="zh-CN"/>
        </w:rPr>
        <w:t>该项目</w:t>
      </w:r>
      <w:r>
        <w:rPr>
          <w:rFonts w:hint="eastAsia" w:ascii="仿宋" w:hAnsi="仿宋" w:eastAsia="仿宋" w:cs="仿宋"/>
          <w:sz w:val="32"/>
          <w:szCs w:val="32"/>
        </w:rPr>
        <w:t>建设。</w:t>
      </w:r>
    </w:p>
    <w:p w14:paraId="1D1B10FF">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color w:val="000000"/>
          <w:sz w:val="32"/>
          <w:szCs w:val="32"/>
          <w:lang w:eastAsia="zh-CN"/>
        </w:rPr>
        <w:t>项目在建设和运行管理中应重点做好以下工作</w:t>
      </w:r>
    </w:p>
    <w:p w14:paraId="74E4D39C">
      <w:pPr>
        <w:keepNext w:val="0"/>
        <w:keepLines w:val="0"/>
        <w:pageBreakBefore w:val="0"/>
        <w:widowControl w:val="0"/>
        <w:kinsoku/>
        <w:wordWrap/>
        <w:overflowPunct/>
        <w:topLinePunct w:val="0"/>
        <w:autoSpaceDE/>
        <w:autoSpaceDN/>
        <w:bidi w:val="0"/>
        <w:adjustRightInd/>
        <w:snapToGrid/>
        <w:spacing w:line="560" w:lineRule="exact"/>
        <w:ind w:right="-198" w:firstLine="640" w:firstLineChars="200"/>
        <w:jc w:val="both"/>
        <w:textAlignment w:val="auto"/>
        <w:rPr>
          <w:rFonts w:hint="eastAsia" w:ascii="CESI仿宋-GB2312" w:hAnsi="CESI仿宋-GB2312" w:eastAsia="CESI仿宋-GB2312" w:cs="CESI仿宋-GB2312"/>
          <w:kern w:val="0"/>
          <w:sz w:val="32"/>
          <w:szCs w:val="32"/>
          <w:lang w:val="en-US" w:eastAsia="zh-CN" w:bidi="ar-SA"/>
        </w:rPr>
      </w:pPr>
      <w:r>
        <w:rPr>
          <w:rFonts w:hint="eastAsia" w:ascii="仿宋" w:hAnsi="仿宋" w:eastAsia="仿宋" w:cs="仿宋"/>
          <w:sz w:val="32"/>
          <w:szCs w:val="32"/>
        </w:rPr>
        <w:t>(</w:t>
      </w:r>
      <w:r>
        <w:rPr>
          <w:rFonts w:hint="eastAsia" w:ascii="仿宋" w:hAnsi="仿宋" w:eastAsia="仿宋" w:cs="仿宋"/>
          <w:sz w:val="32"/>
          <w:szCs w:val="32"/>
          <w:lang w:val="en-US" w:eastAsia="zh-CN"/>
        </w:rPr>
        <w:t>一</w:t>
      </w:r>
      <w:r>
        <w:rPr>
          <w:rFonts w:hint="eastAsia" w:ascii="仿宋" w:hAnsi="仿宋" w:eastAsia="仿宋" w:cs="仿宋"/>
          <w:sz w:val="32"/>
          <w:szCs w:val="32"/>
        </w:rPr>
        <w:t>)</w:t>
      </w:r>
      <w:r>
        <w:rPr>
          <w:rFonts w:hint="eastAsia" w:ascii="CESI仿宋-GB2312" w:hAnsi="CESI仿宋-GB2312" w:eastAsia="CESI仿宋-GB2312" w:cs="CESI仿宋-GB2312"/>
          <w:kern w:val="0"/>
          <w:sz w:val="32"/>
          <w:szCs w:val="32"/>
          <w:lang w:val="en-US" w:eastAsia="zh-CN" w:bidi="ar-SA"/>
        </w:rPr>
        <w:t>施工期严格执行《榆阳区生态环境保护铁腕治污攻坚行动方案》相关要求；项目环境影响报告表中提出的环境保护和污染防治措施可作为工程实施的依据,须全面落实到位。</w:t>
      </w:r>
    </w:p>
    <w:p w14:paraId="199FE0AB">
      <w:pPr>
        <w:keepNext w:val="0"/>
        <w:keepLines w:val="0"/>
        <w:pageBreakBefore w:val="0"/>
        <w:widowControl w:val="0"/>
        <w:kinsoku/>
        <w:wordWrap/>
        <w:overflowPunct/>
        <w:topLinePunct w:val="0"/>
        <w:autoSpaceDE/>
        <w:autoSpaceDN/>
        <w:bidi w:val="0"/>
        <w:adjustRightInd/>
        <w:snapToGrid/>
        <w:spacing w:line="560" w:lineRule="exact"/>
        <w:ind w:right="-198" w:firstLine="640" w:firstLineChars="200"/>
        <w:jc w:val="both"/>
        <w:textAlignment w:val="auto"/>
        <w:rPr>
          <w:rFonts w:hint="eastAsia" w:ascii="CESI仿宋-GB2312" w:hAnsi="CESI仿宋-GB2312" w:eastAsia="CESI仿宋-GB2312" w:cs="CESI仿宋-GB2312"/>
          <w:kern w:val="0"/>
          <w:sz w:val="32"/>
          <w:szCs w:val="32"/>
          <w:lang w:val="en-US" w:eastAsia="zh-CN" w:bidi="ar-SA"/>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w:t>
      </w:r>
      <w:r>
        <w:rPr>
          <w:rFonts w:hint="eastAsia" w:ascii="CESI仿宋-GB2312" w:hAnsi="CESI仿宋-GB2312" w:eastAsia="CESI仿宋-GB2312" w:cs="CESI仿宋-GB2312"/>
          <w:kern w:val="0"/>
          <w:sz w:val="32"/>
          <w:szCs w:val="32"/>
          <w:lang w:val="en-US" w:eastAsia="zh-CN" w:bidi="ar-SA"/>
        </w:rPr>
        <w:t>项目运营期产生的反冲洗废水、初滤水和重力浓缩池上清须全部回用于前端净水系统作为原水，不得外排；生活污水、锅炉废水经预处理后进入市政污水管网；生活污水经化粪池预处理后接入市政污水管网。厂区须对综合水处理车间、泵房、除硬车间、预臭氧氧化池、危废暂存间等重点区域采取分区防渗措施，防止污染地下水、土壤环境。</w:t>
      </w:r>
    </w:p>
    <w:p w14:paraId="75C39CDB">
      <w:pPr>
        <w:keepNext w:val="0"/>
        <w:keepLines w:val="0"/>
        <w:pageBreakBefore w:val="0"/>
        <w:widowControl w:val="0"/>
        <w:kinsoku/>
        <w:wordWrap/>
        <w:overflowPunct/>
        <w:topLinePunct w:val="0"/>
        <w:autoSpaceDE/>
        <w:autoSpaceDN/>
        <w:bidi w:val="0"/>
        <w:adjustRightInd/>
        <w:snapToGrid/>
        <w:spacing w:line="560" w:lineRule="exact"/>
        <w:ind w:right="-198" w:firstLine="640" w:firstLineChars="200"/>
        <w:jc w:val="both"/>
        <w:textAlignment w:val="auto"/>
        <w:rPr>
          <w:rFonts w:hint="eastAsia" w:ascii="CESI仿宋-GB2312" w:hAnsi="CESI仿宋-GB2312" w:eastAsia="CESI仿宋-GB2312" w:cs="CESI仿宋-GB2312"/>
          <w:kern w:val="0"/>
          <w:sz w:val="32"/>
          <w:szCs w:val="32"/>
          <w:lang w:val="en-US" w:eastAsia="zh-CN" w:bidi="ar-SA"/>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w:t>
      </w:r>
      <w:r>
        <w:rPr>
          <w:rFonts w:hint="eastAsia" w:ascii="CESI仿宋-GB2312" w:hAnsi="CESI仿宋-GB2312" w:eastAsia="CESI仿宋-GB2312" w:cs="CESI仿宋-GB2312"/>
          <w:kern w:val="0"/>
          <w:sz w:val="32"/>
          <w:szCs w:val="32"/>
          <w:lang w:val="en-US" w:eastAsia="zh-CN" w:bidi="ar-SA"/>
        </w:rPr>
        <w:t>项目应优先选用低噪声设备，采取合理布局、隔声、减振等措施，确保噪声达标排放。</w:t>
      </w:r>
    </w:p>
    <w:p w14:paraId="09715DF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w:t>
      </w:r>
      <w:r>
        <w:rPr>
          <w:rFonts w:hint="eastAsia" w:ascii="仿宋" w:hAnsi="仿宋" w:eastAsia="仿宋" w:cs="仿宋"/>
          <w:sz w:val="32"/>
          <w:szCs w:val="32"/>
          <w:lang w:val="en-US" w:eastAsia="zh-CN"/>
        </w:rPr>
        <w:t>施工期</w:t>
      </w:r>
      <w:r>
        <w:rPr>
          <w:rFonts w:hint="eastAsia" w:ascii="仿宋" w:hAnsi="仿宋" w:eastAsia="仿宋" w:cs="仿宋"/>
          <w:color w:val="auto"/>
          <w:sz w:val="32"/>
          <w:szCs w:val="32"/>
          <w:lang w:val="en-US" w:eastAsia="zh-CN"/>
        </w:rPr>
        <w:t>加强沿线生态保护，优化施工方案，最大限度地减少管线建设对地表的扰动，施工结束后，及时进行生态恢复。</w:t>
      </w:r>
    </w:p>
    <w:p w14:paraId="5B6BDBA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kern w:val="0"/>
          <w:sz w:val="32"/>
          <w:szCs w:val="32"/>
          <w:lang w:val="en-US" w:eastAsia="zh-CN" w:bidi="ar-SA"/>
        </w:rPr>
      </w:pP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w:t>
      </w:r>
      <w:r>
        <w:rPr>
          <w:rFonts w:hint="eastAsia" w:ascii="仿宋" w:hAnsi="仿宋" w:eastAsia="仿宋" w:cs="仿宋"/>
          <w:color w:val="auto"/>
          <w:sz w:val="32"/>
          <w:szCs w:val="32"/>
          <w:lang w:val="en-US" w:eastAsia="zh-CN"/>
        </w:rPr>
        <w:t>管线穿越长城、铁路、输气管线等工程，须征得文物等相关部门同意后，方可开工</w:t>
      </w:r>
      <w:r>
        <w:rPr>
          <w:rFonts w:hint="eastAsia" w:ascii="仿宋" w:hAnsi="仿宋" w:eastAsia="仿宋" w:cs="仿宋"/>
          <w:sz w:val="32"/>
          <w:szCs w:val="32"/>
          <w:lang w:val="en-US" w:eastAsia="zh-CN"/>
        </w:rPr>
        <w:t>。</w:t>
      </w:r>
    </w:p>
    <w:p w14:paraId="7D6D127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四、</w:t>
      </w:r>
      <w:r>
        <w:rPr>
          <w:rFonts w:hint="eastAsia" w:ascii="仿宋" w:hAnsi="仿宋" w:eastAsia="仿宋" w:cs="仿宋"/>
          <w:color w:val="auto"/>
          <w:sz w:val="32"/>
          <w:szCs w:val="32"/>
        </w:rPr>
        <w:t>项目</w:t>
      </w:r>
      <w:r>
        <w:rPr>
          <w:rFonts w:hint="eastAsia" w:ascii="仿宋" w:hAnsi="仿宋" w:eastAsia="仿宋" w:cs="仿宋"/>
          <w:color w:val="auto"/>
          <w:sz w:val="32"/>
          <w:szCs w:val="32"/>
          <w:lang w:eastAsia="zh-CN"/>
        </w:rPr>
        <w:t>建设必须严格执行环境保护设施与主体工程同时设计、同时施工、同时投产使用的环境保护“三同时”制度。</w:t>
      </w:r>
      <w:r>
        <w:rPr>
          <w:rFonts w:hint="eastAsia" w:ascii="仿宋" w:hAnsi="仿宋" w:eastAsia="仿宋" w:cs="仿宋"/>
          <w:sz w:val="32"/>
          <w:szCs w:val="32"/>
        </w:rPr>
        <w:t>项目</w:t>
      </w:r>
      <w:r>
        <w:rPr>
          <w:rFonts w:hint="eastAsia" w:ascii="仿宋" w:hAnsi="仿宋" w:eastAsia="仿宋" w:cs="仿宋"/>
          <w:sz w:val="32"/>
          <w:szCs w:val="32"/>
          <w:lang w:eastAsia="zh-CN"/>
        </w:rPr>
        <w:t>建成</w:t>
      </w:r>
      <w:r>
        <w:rPr>
          <w:rFonts w:hint="eastAsia" w:ascii="仿宋" w:hAnsi="仿宋" w:eastAsia="仿宋" w:cs="仿宋"/>
          <w:sz w:val="32"/>
          <w:szCs w:val="32"/>
        </w:rPr>
        <w:t>后，</w:t>
      </w:r>
      <w:r>
        <w:rPr>
          <w:rFonts w:hint="eastAsia" w:ascii="仿宋" w:hAnsi="仿宋" w:eastAsia="仿宋" w:cs="仿宋"/>
          <w:sz w:val="32"/>
          <w:szCs w:val="32"/>
          <w:lang w:eastAsia="zh-CN"/>
        </w:rPr>
        <w:t>建设单位必</w:t>
      </w:r>
      <w:r>
        <w:rPr>
          <w:rFonts w:hint="eastAsia" w:ascii="仿宋" w:hAnsi="仿宋" w:eastAsia="仿宋" w:cs="仿宋"/>
          <w:sz w:val="32"/>
          <w:szCs w:val="32"/>
        </w:rPr>
        <w:t>须</w:t>
      </w:r>
      <w:r>
        <w:rPr>
          <w:rFonts w:hint="eastAsia" w:ascii="仿宋" w:hAnsi="仿宋" w:eastAsia="仿宋" w:cs="仿宋"/>
          <w:sz w:val="32"/>
          <w:szCs w:val="32"/>
          <w:lang w:eastAsia="zh-CN"/>
        </w:rPr>
        <w:t>按规定程序进行竣工环境保护</w:t>
      </w:r>
      <w:r>
        <w:rPr>
          <w:rFonts w:hint="eastAsia" w:ascii="仿宋" w:hAnsi="仿宋" w:eastAsia="仿宋" w:cs="仿宋"/>
          <w:sz w:val="32"/>
          <w:szCs w:val="32"/>
        </w:rPr>
        <w:t>验收，验收合格后，</w:t>
      </w:r>
      <w:r>
        <w:rPr>
          <w:rFonts w:hint="eastAsia" w:ascii="仿宋" w:hAnsi="仿宋" w:eastAsia="仿宋" w:cs="仿宋"/>
          <w:color w:val="auto"/>
          <w:sz w:val="32"/>
          <w:szCs w:val="32"/>
          <w:lang w:eastAsia="zh-CN"/>
        </w:rPr>
        <w:t>方可</w:t>
      </w:r>
      <w:r>
        <w:rPr>
          <w:rFonts w:hint="eastAsia" w:ascii="仿宋" w:hAnsi="仿宋" w:eastAsia="仿宋" w:cs="仿宋"/>
          <w:color w:val="auto"/>
          <w:sz w:val="32"/>
          <w:szCs w:val="32"/>
        </w:rPr>
        <w:t>正式投入运行</w:t>
      </w:r>
      <w:r>
        <w:rPr>
          <w:rFonts w:hint="eastAsia" w:ascii="仿宋" w:hAnsi="仿宋" w:eastAsia="仿宋" w:cs="仿宋"/>
          <w:color w:val="auto"/>
          <w:sz w:val="32"/>
          <w:szCs w:val="32"/>
          <w:lang w:eastAsia="zh-CN"/>
        </w:rPr>
        <w:t>。</w:t>
      </w:r>
    </w:p>
    <w:p w14:paraId="70176EC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w:t>
      </w:r>
      <w:r>
        <w:rPr>
          <w:rFonts w:hint="eastAsia" w:ascii="仿宋" w:hAnsi="仿宋" w:eastAsia="仿宋" w:cs="仿宋"/>
          <w:color w:val="000000"/>
          <w:sz w:val="32"/>
          <w:szCs w:val="32"/>
          <w:lang w:eastAsia="zh-CN"/>
        </w:rPr>
        <w:t>环境影响报告表经批准后，</w:t>
      </w:r>
      <w:r>
        <w:rPr>
          <w:rFonts w:hint="eastAsia" w:ascii="仿宋" w:hAnsi="仿宋" w:eastAsia="仿宋" w:cs="仿宋"/>
          <w:sz w:val="32"/>
          <w:szCs w:val="32"/>
        </w:rPr>
        <w:t>项目</w:t>
      </w:r>
      <w:r>
        <w:rPr>
          <w:rFonts w:hint="eastAsia" w:ascii="仿宋" w:hAnsi="仿宋" w:eastAsia="仿宋" w:cs="仿宋"/>
          <w:sz w:val="32"/>
          <w:szCs w:val="32"/>
          <w:lang w:eastAsia="zh-CN"/>
        </w:rPr>
        <w:t>的性质、</w:t>
      </w:r>
      <w:r>
        <w:rPr>
          <w:rFonts w:hint="eastAsia" w:ascii="仿宋" w:hAnsi="仿宋" w:eastAsia="仿宋" w:cs="仿宋"/>
          <w:sz w:val="32"/>
          <w:szCs w:val="32"/>
        </w:rPr>
        <w:t>规模、生产工艺、地</w:t>
      </w:r>
      <w:r>
        <w:rPr>
          <w:rFonts w:hint="eastAsia" w:ascii="仿宋" w:hAnsi="仿宋" w:eastAsia="仿宋" w:cs="仿宋"/>
          <w:sz w:val="32"/>
          <w:szCs w:val="32"/>
          <w:lang w:eastAsia="zh-CN"/>
        </w:rPr>
        <w:t>点或者防治污染、防止生态破坏的措施</w:t>
      </w:r>
      <w:r>
        <w:rPr>
          <w:rFonts w:hint="eastAsia" w:ascii="仿宋" w:hAnsi="仿宋" w:eastAsia="仿宋" w:cs="仿宋"/>
          <w:sz w:val="32"/>
          <w:szCs w:val="32"/>
        </w:rPr>
        <w:t>发生重大变</w:t>
      </w:r>
      <w:r>
        <w:rPr>
          <w:rFonts w:hint="eastAsia" w:ascii="仿宋" w:hAnsi="仿宋" w:eastAsia="仿宋" w:cs="仿宋"/>
          <w:sz w:val="32"/>
          <w:szCs w:val="32"/>
          <w:lang w:eastAsia="zh-CN"/>
        </w:rPr>
        <w:t>动的</w:t>
      </w:r>
      <w:r>
        <w:rPr>
          <w:rFonts w:hint="eastAsia" w:ascii="仿宋" w:hAnsi="仿宋" w:eastAsia="仿宋" w:cs="仿宋"/>
          <w:sz w:val="32"/>
          <w:szCs w:val="32"/>
        </w:rPr>
        <w:t>，应</w:t>
      </w:r>
      <w:r>
        <w:rPr>
          <w:rFonts w:hint="eastAsia" w:ascii="仿宋" w:hAnsi="仿宋" w:eastAsia="仿宋" w:cs="仿宋"/>
          <w:sz w:val="32"/>
          <w:szCs w:val="32"/>
          <w:lang w:eastAsia="zh-CN"/>
        </w:rPr>
        <w:t>当重新报批该项目的环境影响报告表</w:t>
      </w:r>
      <w:r>
        <w:rPr>
          <w:rFonts w:hint="eastAsia" w:ascii="仿宋" w:hAnsi="仿宋" w:eastAsia="仿宋" w:cs="仿宋"/>
          <w:sz w:val="32"/>
          <w:szCs w:val="32"/>
        </w:rPr>
        <w:t>。</w:t>
      </w:r>
    </w:p>
    <w:p w14:paraId="5659FFB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、按照《建设项目环境保护事中事后监督管理办法（试行）》要求，</w:t>
      </w:r>
      <w:r>
        <w:rPr>
          <w:rFonts w:hint="eastAsia" w:ascii="仿宋" w:hAnsi="仿宋" w:eastAsia="仿宋" w:cs="仿宋"/>
          <w:sz w:val="32"/>
          <w:szCs w:val="32"/>
          <w:lang w:eastAsia="zh-CN"/>
        </w:rPr>
        <w:t>该项目须接受</w:t>
      </w:r>
      <w:r>
        <w:rPr>
          <w:rFonts w:hint="eastAsia" w:ascii="仿宋" w:hAnsi="仿宋" w:eastAsia="仿宋" w:cs="仿宋"/>
          <w:sz w:val="32"/>
          <w:szCs w:val="32"/>
          <w:lang w:val="en-US" w:eastAsia="zh-CN"/>
        </w:rPr>
        <w:t>榆林市生态环境保护综合执法支队榆阳直属大队</w:t>
      </w:r>
      <w:r>
        <w:rPr>
          <w:rFonts w:hint="eastAsia" w:ascii="仿宋" w:hAnsi="仿宋" w:eastAsia="仿宋" w:cs="仿宋"/>
          <w:sz w:val="32"/>
          <w:szCs w:val="32"/>
          <w:lang w:eastAsia="zh-CN"/>
        </w:rPr>
        <w:t>事中事后</w:t>
      </w:r>
      <w:r>
        <w:rPr>
          <w:rFonts w:hint="eastAsia" w:ascii="仿宋" w:hAnsi="仿宋" w:eastAsia="仿宋" w:cs="仿宋"/>
          <w:color w:val="000000"/>
          <w:sz w:val="32"/>
          <w:szCs w:val="32"/>
          <w:lang w:eastAsia="zh-CN"/>
        </w:rPr>
        <w:t>的</w:t>
      </w:r>
      <w:r>
        <w:rPr>
          <w:rFonts w:hint="eastAsia" w:ascii="仿宋" w:hAnsi="仿宋" w:eastAsia="仿宋" w:cs="仿宋"/>
          <w:sz w:val="32"/>
          <w:szCs w:val="32"/>
        </w:rPr>
        <w:t>监督管理。</w:t>
      </w:r>
    </w:p>
    <w:p w14:paraId="0527EC0F">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4015549E">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DF32065">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3AC6D3C3">
      <w:pPr>
        <w:keepNext w:val="0"/>
        <w:keepLines w:val="0"/>
        <w:pageBreakBefore w:val="0"/>
        <w:kinsoku/>
        <w:wordWrap/>
        <w:overflowPunct/>
        <w:topLinePunct w:val="0"/>
        <w:autoSpaceDE/>
        <w:autoSpaceDN/>
        <w:bidi w:val="0"/>
        <w:adjustRightInd/>
        <w:snapToGrid/>
        <w:spacing w:line="560" w:lineRule="exact"/>
        <w:ind w:firstLine="3520" w:firstLineChars="1100"/>
        <w:textAlignment w:val="auto"/>
        <w:rPr>
          <w:rFonts w:hint="eastAsia" w:ascii="仿宋" w:hAnsi="仿宋" w:eastAsia="仿宋" w:cs="仿宋"/>
          <w:color w:val="000000"/>
          <w:sz w:val="32"/>
          <w:szCs w:val="32"/>
        </w:rPr>
      </w:pPr>
      <w:r>
        <w:rPr>
          <w:rFonts w:hint="eastAsia" w:ascii="仿宋" w:hAnsi="仿宋" w:eastAsia="仿宋" w:cs="仿宋"/>
          <w:sz w:val="32"/>
          <w:szCs w:val="32"/>
          <w:lang w:val="en-US" w:eastAsia="zh-CN"/>
        </w:rPr>
        <w:t>榆</w:t>
      </w:r>
      <w:r>
        <w:rPr>
          <w:rFonts w:hint="eastAsia" w:ascii="仿宋" w:hAnsi="仿宋" w:eastAsia="仿宋" w:cs="仿宋"/>
          <w:color w:val="000000"/>
          <w:sz w:val="32"/>
          <w:szCs w:val="32"/>
        </w:rPr>
        <w:t>林市</w:t>
      </w:r>
      <w:r>
        <w:rPr>
          <w:rFonts w:hint="eastAsia" w:ascii="仿宋" w:hAnsi="仿宋" w:eastAsia="仿宋" w:cs="仿宋"/>
          <w:color w:val="000000"/>
          <w:sz w:val="32"/>
          <w:szCs w:val="32"/>
          <w:lang w:eastAsia="zh-CN"/>
        </w:rPr>
        <w:t>生态环境局</w:t>
      </w:r>
      <w:r>
        <w:rPr>
          <w:rFonts w:hint="eastAsia" w:ascii="仿宋" w:hAnsi="仿宋" w:eastAsia="仿宋" w:cs="仿宋"/>
          <w:color w:val="000000"/>
          <w:sz w:val="32"/>
          <w:szCs w:val="32"/>
        </w:rPr>
        <w:t>榆阳分局</w:t>
      </w:r>
    </w:p>
    <w:p w14:paraId="4F4362D4">
      <w:pPr>
        <w:keepNext w:val="0"/>
        <w:keepLines w:val="0"/>
        <w:pageBreakBefore w:val="0"/>
        <w:kinsoku/>
        <w:wordWrap/>
        <w:overflowPunct/>
        <w:topLinePunct w:val="0"/>
        <w:autoSpaceDE/>
        <w:autoSpaceDN/>
        <w:bidi w:val="0"/>
        <w:adjustRightInd/>
        <w:snapToGrid/>
        <w:spacing w:line="560" w:lineRule="exact"/>
        <w:ind w:firstLine="3520" w:firstLineChars="1100"/>
        <w:textAlignment w:val="auto"/>
        <w:rPr>
          <w:rFonts w:hint="eastAsia" w:ascii="仿宋" w:hAnsi="仿宋" w:eastAsia="仿宋" w:cs="仿宋"/>
          <w:color w:val="000000"/>
          <w:sz w:val="32"/>
          <w:szCs w:val="32"/>
        </w:rPr>
      </w:pPr>
    </w:p>
    <w:p w14:paraId="7A75283D">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2"/>
          <w:szCs w:val="32"/>
        </w:rPr>
      </w:pPr>
      <w:r>
        <w:rPr>
          <w:rFonts w:hint="eastAsia" w:ascii="仿宋" w:hAnsi="仿宋" w:eastAsia="仿宋" w:cs="仿宋"/>
          <w:color w:val="FF0000"/>
          <w:sz w:val="32"/>
          <w:szCs w:val="32"/>
        </w:rPr>
        <w:t xml:space="preserve"> </w:t>
      </w:r>
      <w:r>
        <w:rPr>
          <w:rFonts w:hint="eastAsia" w:ascii="仿宋" w:hAnsi="仿宋" w:eastAsia="仿宋" w:cs="仿宋"/>
          <w:color w:val="FF0000"/>
          <w:sz w:val="32"/>
          <w:szCs w:val="32"/>
          <w:lang w:val="en-US" w:eastAsia="zh-CN"/>
        </w:rPr>
        <w:t xml:space="preserve">                          </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日</w:t>
      </w:r>
    </w:p>
    <w:p w14:paraId="59DC2AA9">
      <w:pPr>
        <w:pStyle w:val="2"/>
        <w:rPr>
          <w:rFonts w:hint="eastAsia" w:ascii="仿宋" w:hAnsi="仿宋" w:eastAsia="仿宋" w:cs="仿宋"/>
          <w:color w:val="000000"/>
          <w:sz w:val="32"/>
          <w:szCs w:val="32"/>
        </w:rPr>
      </w:pPr>
    </w:p>
    <w:p w14:paraId="3FB72B84">
      <w:pPr>
        <w:rPr>
          <w:rFonts w:hint="eastAsia" w:ascii="仿宋" w:hAnsi="仿宋" w:eastAsia="仿宋" w:cs="仿宋"/>
          <w:color w:val="000000"/>
          <w:sz w:val="32"/>
          <w:szCs w:val="32"/>
        </w:rPr>
      </w:pPr>
    </w:p>
    <w:p w14:paraId="0C8EE934">
      <w:pPr>
        <w:rPr>
          <w:rFonts w:hint="eastAsia" w:ascii="仿宋" w:hAnsi="仿宋" w:eastAsia="仿宋" w:cs="仿宋"/>
          <w:color w:val="000000"/>
          <w:sz w:val="32"/>
          <w:szCs w:val="32"/>
        </w:rPr>
      </w:pPr>
    </w:p>
    <w:p w14:paraId="08725BC3">
      <w:pPr>
        <w:rPr>
          <w:rFonts w:hint="eastAsia" w:ascii="仿宋" w:hAnsi="仿宋" w:eastAsia="仿宋" w:cs="仿宋"/>
          <w:color w:val="000000"/>
          <w:sz w:val="32"/>
          <w:szCs w:val="32"/>
        </w:rPr>
      </w:pPr>
    </w:p>
    <w:p w14:paraId="1A738346">
      <w:pPr>
        <w:rPr>
          <w:rFonts w:hint="eastAsia"/>
        </w:rPr>
      </w:pPr>
    </w:p>
    <w:p w14:paraId="58E97408">
      <w:pPr>
        <w:keepNext w:val="0"/>
        <w:keepLines w:val="0"/>
        <w:pageBreakBefore w:val="0"/>
        <w:widowControl w:val="0"/>
        <w:kinsoku/>
        <w:wordWrap/>
        <w:overflowPunct/>
        <w:topLinePunct w:val="0"/>
        <w:autoSpaceDE/>
        <w:autoSpaceDN/>
        <w:bidi w:val="0"/>
        <w:adjustRightInd/>
        <w:snapToGrid/>
        <w:spacing w:line="580" w:lineRule="exact"/>
        <w:ind w:right="0" w:rightChars="0" w:firstLine="280" w:firstLineChars="1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389255</wp:posOffset>
                </wp:positionV>
                <wp:extent cx="5162550" cy="635"/>
                <wp:effectExtent l="0" t="0" r="0" b="0"/>
                <wp:wrapNone/>
                <wp:docPr id="1" name="直线 1"/>
                <wp:cNvGraphicFramePr/>
                <a:graphic xmlns:a="http://schemas.openxmlformats.org/drawingml/2006/main">
                  <a:graphicData uri="http://schemas.microsoft.com/office/word/2010/wordprocessingShape">
                    <wps:wsp>
                      <wps:cNvCnPr/>
                      <wps:spPr>
                        <a:xfrm>
                          <a:off x="0" y="0"/>
                          <a:ext cx="5162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 o:spid="_x0000_s1026" o:spt="20" style="position:absolute;left:0pt;margin-left:2.3pt;margin-top:30.65pt;height:0.05pt;width:406.5pt;z-index:251659264;mso-width-relative:page;mso-height-relative:page;" filled="f" stroked="t" coordsize="21600,21600" o:gfxdata="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p9cFbU&#10;AAAABwEAAA8AAAAAAAAAAQAgAAAAIgAAAGRycy9kb3ducmV2LnhtbFBLAQIUABQAAAAIAIdO4kBl&#10;CO3b6wEAAOsDAAAOAAAAAAAAAAEAIAAAACMBAABkcnMvZTJvRG9jLnhtbFBLBQYAAAAABgAGAFkB&#10;AACABQAAAAA=&#10;">
                <v:fill on="f" focussize="0,0"/>
                <v:stroke color="#000000" joinstyle="round"/>
                <v:imagedata o:title=""/>
                <o:lock v:ext="edit" aspectratio="f"/>
              </v:line>
            </w:pict>
          </mc:Fallback>
        </mc:AlternateContent>
      </w:r>
      <w:r>
        <w:rPr>
          <w:rFonts w:hint="eastAsia" w:ascii="仿宋" w:hAnsi="仿宋" w:eastAsia="仿宋" w:cs="仿宋"/>
          <w:sz w:val="28"/>
          <w:szCs w:val="28"/>
          <w:lang w:eastAsia="zh-CN"/>
        </w:rPr>
        <mc:AlternateContent>
          <mc:Choice Requires="wps">
            <w:drawing>
              <wp:anchor distT="0" distB="0" distL="114300" distR="114300" simplePos="0" relativeHeight="251661312" behindDoc="0" locked="0" layoutInCell="1" allowOverlap="1">
                <wp:simplePos x="0" y="0"/>
                <wp:positionH relativeFrom="column">
                  <wp:posOffset>19685</wp:posOffset>
                </wp:positionH>
                <wp:positionV relativeFrom="paragraph">
                  <wp:posOffset>41910</wp:posOffset>
                </wp:positionV>
                <wp:extent cx="5162550" cy="635"/>
                <wp:effectExtent l="0" t="0" r="0" b="0"/>
                <wp:wrapNone/>
                <wp:docPr id="2" name="直线 1"/>
                <wp:cNvGraphicFramePr/>
                <a:graphic xmlns:a="http://schemas.openxmlformats.org/drawingml/2006/main">
                  <a:graphicData uri="http://schemas.microsoft.com/office/word/2010/wordprocessingShape">
                    <wps:wsp>
                      <wps:cNvCnPr/>
                      <wps:spPr>
                        <a:xfrm>
                          <a:off x="0" y="0"/>
                          <a:ext cx="5162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 o:spid="_x0000_s1026" o:spt="20" style="position:absolute;left:0pt;margin-left:1.55pt;margin-top:3.3pt;height:0.05pt;width:406.5pt;z-index:251661312;mso-width-relative:page;mso-height-relative:page;" filled="f" stroked="t" coordsize="21600,21600" o:gfxdata="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8Bo3dIA&#10;AAAFAQAADwAAAAAAAAABACAAAAAiAAAAZHJzL2Rvd25yZXYueG1sUEsBAhQAFAAAAAgAh07iQKva&#10;c0vsAQAA6wMAAA4AAAAAAAAAAQAgAAAAIQEAAGRycy9lMm9Eb2MueG1sUEsFBgAAAAAGAAYAWQEA&#10;AH8FAAAAAA==&#10;">
                <v:fill on="f" focussize="0,0"/>
                <v:stroke color="#000000" joinstyle="round"/>
                <v:imagedata o:title=""/>
                <o:lock v:ext="edit" aspectratio="f"/>
              </v:line>
            </w:pict>
          </mc:Fallback>
        </mc:AlternateContent>
      </w:r>
      <w:r>
        <w:rPr>
          <w:rFonts w:hint="eastAsia" w:ascii="仿宋" w:hAnsi="仿宋" w:eastAsia="仿宋" w:cs="仿宋"/>
          <w:sz w:val="28"/>
          <w:szCs w:val="28"/>
          <w:lang w:val="en-US" w:eastAsia="zh-CN"/>
        </w:rPr>
        <w:t>抄送：榆林市生态环境保护综合执法支队榆阳直属大队</w:t>
      </w:r>
    </w:p>
    <w:p w14:paraId="0DB9973E">
      <w:pPr>
        <w:keepNext w:val="0"/>
        <w:keepLines w:val="0"/>
        <w:pageBreakBefore w:val="0"/>
        <w:widowControl w:val="0"/>
        <w:kinsoku/>
        <w:wordWrap/>
        <w:overflowPunct/>
        <w:topLinePunct w:val="0"/>
        <w:autoSpaceDE/>
        <w:autoSpaceDN/>
        <w:bidi w:val="0"/>
        <w:adjustRightInd/>
        <w:snapToGrid/>
        <w:spacing w:line="580" w:lineRule="exact"/>
        <w:ind w:right="0" w:rightChars="0" w:firstLine="280" w:firstLineChars="10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榆林市生态环境局榆阳分局</w:t>
      </w:r>
      <w:r>
        <w:rPr>
          <w:rFonts w:hint="eastAsia" w:ascii="仿宋" w:hAnsi="仿宋" w:eastAsia="仿宋" w:cs="仿宋"/>
          <w:sz w:val="28"/>
          <w:szCs w:val="28"/>
        </w:rPr>
        <w:t xml:space="preserve"> </w:t>
      </w: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48260</wp:posOffset>
                </wp:positionH>
                <wp:positionV relativeFrom="paragraph">
                  <wp:posOffset>368300</wp:posOffset>
                </wp:positionV>
                <wp:extent cx="5162550" cy="635"/>
                <wp:effectExtent l="0" t="0" r="0" b="0"/>
                <wp:wrapNone/>
                <wp:docPr id="4" name="直线 1"/>
                <wp:cNvGraphicFramePr/>
                <a:graphic xmlns:a="http://schemas.openxmlformats.org/drawingml/2006/main">
                  <a:graphicData uri="http://schemas.microsoft.com/office/word/2010/wordprocessingShape">
                    <wps:wsp>
                      <wps:cNvCnPr/>
                      <wps:spPr>
                        <a:xfrm>
                          <a:off x="0" y="0"/>
                          <a:ext cx="5162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 o:spid="_x0000_s1026" o:spt="20" style="position:absolute;left:0pt;margin-left:3.8pt;margin-top:29pt;height:0.05pt;width:406.5pt;z-index:251660288;mso-width-relative:page;mso-height-relative:page;" filled="f" stroked="t" coordsize="21600,21600" o:gfxdata="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bjM&#10;ANQAAAAHAQAADwAAAAAAAAABACAAAAAiAAAAZHJzL2Rvd25yZXYueG1sUEsBAhQAFAAAAAgAh07i&#10;QHZ5P7HtAQAA6wMAAA4AAAAAAAAAAQAgAAAAIwEAAGRycy9lMm9Eb2MueG1sUEsFBgAAAAAGAAYA&#10;WQEAAIIFAAAAAA==&#10;">
                <v:fill on="f" focussize="0,0"/>
                <v:stroke color="#000000" joinstyle="round"/>
                <v:imagedata o:title=""/>
                <o:lock v:ext="edit" aspectratio="f"/>
              </v:line>
            </w:pict>
          </mc:Fallback>
        </mc:AlternateConten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w:t>
      </w:r>
      <w:r>
        <w:rPr>
          <w:rFonts w:hint="eastAsia" w:ascii="仿宋" w:hAnsi="仿宋" w:eastAsia="仿宋" w:cs="仿宋"/>
          <w:sz w:val="28"/>
          <w:szCs w:val="28"/>
          <w:lang w:val="en-US" w:eastAsia="zh-CN"/>
        </w:rPr>
        <w:t>26</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10</w:t>
      </w:r>
      <w:r>
        <w:rPr>
          <w:rFonts w:hint="eastAsia" w:ascii="仿宋" w:hAnsi="仿宋" w:eastAsia="仿宋" w:cs="仿宋"/>
          <w:sz w:val="28"/>
          <w:szCs w:val="28"/>
        </w:rPr>
        <w:t>日</w:t>
      </w:r>
      <w:r>
        <w:rPr>
          <w:rFonts w:hint="eastAsia" w:ascii="仿宋" w:hAnsi="仿宋" w:eastAsia="仿宋" w:cs="仿宋"/>
          <w:sz w:val="28"/>
          <w:szCs w:val="28"/>
          <w:lang w:eastAsia="zh-CN"/>
        </w:rPr>
        <w:t>印发</w:t>
      </w:r>
    </w:p>
    <w:p w14:paraId="6273F042">
      <w:r>
        <w:rPr>
          <w:rFonts w:hint="eastAsia" w:ascii="仿宋" w:hAnsi="仿宋" w:eastAsia="仿宋" w:cs="仿宋"/>
          <w:sz w:val="28"/>
          <w:szCs w:val="28"/>
          <w:lang w:val="en-US" w:eastAsia="zh-CN"/>
        </w:rPr>
        <w:t xml:space="preserve">                                                共印5份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96FCC"/>
    <w:rsid w:val="0E0D6D4A"/>
    <w:rsid w:val="1988673C"/>
    <w:rsid w:val="1C84143D"/>
    <w:rsid w:val="20EE157B"/>
    <w:rsid w:val="2365BECD"/>
    <w:rsid w:val="255823FA"/>
    <w:rsid w:val="2A5F2BA2"/>
    <w:rsid w:val="2EDF1DFD"/>
    <w:rsid w:val="3EEF6792"/>
    <w:rsid w:val="423B584A"/>
    <w:rsid w:val="4BA1179B"/>
    <w:rsid w:val="4C9646F1"/>
    <w:rsid w:val="5589105B"/>
    <w:rsid w:val="67D97DA8"/>
    <w:rsid w:val="69862BE9"/>
    <w:rsid w:val="7F916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50" w:beforeLines="50" w:line="360" w:lineRule="auto"/>
      <w:outlineLvl w:val="1"/>
    </w:pPr>
    <w:rPr>
      <w:rFonts w:ascii="Times New Roman" w:hAnsi="Times New Roman" w:eastAsia="宋体"/>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1051</Words>
  <Characters>1093</Characters>
  <Lines>0</Lines>
  <Paragraphs>0</Paragraphs>
  <TotalTime>28</TotalTime>
  <ScaleCrop>false</ScaleCrop>
  <LinksUpToDate>false</LinksUpToDate>
  <CharactersWithSpaces>1208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2026-03-05T15:25:00Z</dcterms:created>
  <dc:creator>Administrator</dc:creator>
  <cp:lastModifiedBy>admin</cp:lastModifiedBy>
  <cp:lastPrinted>2026-03-11T14:34:00Z</cp:lastPrinted>
  <dcterms:modified xsi:type="dcterms:W3CDTF">2026-03-12T14:31:33Z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eyJoZGlkIjoiM2NlNGNiMjFhNjFjMTYxZWM1M2IwMWUwY2RjNzQ0NGMiLCJ1c2VySWQiOiIxNTMxMzc5MjM0In0=</vt:lpwstr>
  </property>
  <property fmtid="{D5CDD505-2E9C-101B-9397-08002B2CF9AE}" pid="4" name="ICV">
    <vt:lpwstr>A3B1284E234D7E49C55DB26962D77D01_43</vt:lpwstr>
  </property>
</Properties>
</file>