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2C07C">
      <w:pPr>
        <w:snapToGrid/>
        <w:spacing w:before="0" w:beforeAutospacing="0" w:after="0" w:afterAutospacing="0" w:line="240" w:lineRule="auto"/>
        <w:jc w:val="center"/>
        <w:textAlignment w:val="baseline"/>
        <w:rPr>
          <w:rFonts w:hint="eastAsia" w:ascii="仿宋_GB2312" w:hAnsi="仿宋_GB2312" w:eastAsia="仿宋_GB2312" w:cs="仿宋_GB2312"/>
          <w:b w:val="0"/>
          <w:i w:val="0"/>
          <w:caps w:val="0"/>
          <w:spacing w:val="0"/>
          <w:w w:val="100"/>
          <w:sz w:val="28"/>
          <w:szCs w:val="28"/>
        </w:rPr>
      </w:pPr>
    </w:p>
    <w:p w14:paraId="3708928E">
      <w:pPr>
        <w:snapToGrid/>
        <w:spacing w:before="0" w:beforeAutospacing="0" w:after="0" w:afterAutospacing="0" w:line="550" w:lineRule="exact"/>
        <w:ind w:right="-198"/>
        <w:jc w:val="center"/>
        <w:textAlignment w:val="baseline"/>
        <w:rPr>
          <w:rFonts w:hint="eastAsia" w:ascii="仿宋_GB2312" w:hAnsi="仿宋_GB2312" w:eastAsia="仿宋_GB2312" w:cs="仿宋_GB2312"/>
          <w:b w:val="0"/>
          <w:i w:val="0"/>
          <w:caps w:val="0"/>
          <w:spacing w:val="0"/>
          <w:w w:val="100"/>
          <w:sz w:val="28"/>
          <w:szCs w:val="28"/>
        </w:rPr>
      </w:pPr>
    </w:p>
    <w:p w14:paraId="026A16D1">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28"/>
          <w:szCs w:val="28"/>
        </w:rPr>
      </w:pPr>
    </w:p>
    <w:p w14:paraId="16FE604C">
      <w:pPr>
        <w:snapToGrid/>
        <w:spacing w:before="0" w:beforeAutospacing="0" w:after="0" w:afterAutospacing="0" w:line="240" w:lineRule="auto"/>
        <w:jc w:val="both"/>
        <w:textAlignment w:val="baseline"/>
        <w:rPr>
          <w:rFonts w:hint="eastAsia"/>
          <w:b w:val="0"/>
          <w:i w:val="0"/>
          <w:caps w:val="0"/>
          <w:spacing w:val="0"/>
          <w:w w:val="100"/>
          <w:sz w:val="96"/>
          <w:szCs w:val="160"/>
        </w:rPr>
      </w:pPr>
    </w:p>
    <w:p w14:paraId="7A8D1B9E">
      <w:pPr>
        <w:pStyle w:val="2"/>
        <w:snapToGrid/>
        <w:spacing w:before="156" w:beforeAutospacing="0" w:after="0" w:afterAutospacing="0" w:line="360" w:lineRule="auto"/>
        <w:jc w:val="both"/>
        <w:textAlignment w:val="baseline"/>
        <w:rPr>
          <w:rFonts w:hint="eastAsia"/>
          <w:b/>
          <w:i w:val="0"/>
          <w:caps w:val="0"/>
          <w:spacing w:val="0"/>
          <w:w w:val="100"/>
          <w:sz w:val="28"/>
        </w:rPr>
      </w:pPr>
    </w:p>
    <w:p w14:paraId="2EB50B2E">
      <w:pPr>
        <w:snapToGrid/>
        <w:spacing w:before="0" w:beforeAutospacing="0" w:after="0" w:afterAutospacing="0" w:line="240" w:lineRule="auto"/>
        <w:jc w:val="both"/>
        <w:textAlignment w:val="baseline"/>
        <w:rPr>
          <w:rFonts w:hint="eastAsia"/>
          <w:b w:val="0"/>
          <w:i w:val="0"/>
          <w:caps w:val="0"/>
          <w:spacing w:val="0"/>
          <w:w w:val="100"/>
          <w:sz w:val="20"/>
        </w:rPr>
      </w:pPr>
    </w:p>
    <w:p w14:paraId="0C5103EF">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eastAsia="zh-CN"/>
        </w:rPr>
        <w:t>榆区环</w:t>
      </w:r>
      <w:r>
        <w:rPr>
          <w:rFonts w:hint="eastAsia" w:ascii="仿宋" w:hAnsi="仿宋" w:eastAsia="仿宋" w:cs="仿宋"/>
          <w:b w:val="0"/>
          <w:i w:val="0"/>
          <w:caps w:val="0"/>
          <w:spacing w:val="0"/>
          <w:w w:val="100"/>
          <w:sz w:val="32"/>
          <w:szCs w:val="32"/>
          <w:lang w:val="en-US" w:eastAsia="zh-CN"/>
        </w:rPr>
        <w:t>审</w:t>
      </w:r>
      <w:r>
        <w:rPr>
          <w:rFonts w:hint="eastAsia" w:ascii="仿宋" w:hAnsi="仿宋" w:eastAsia="仿宋" w:cs="仿宋"/>
          <w:b w:val="0"/>
          <w:i w:val="0"/>
          <w:caps w:val="0"/>
          <w:spacing w:val="0"/>
          <w:w w:val="100"/>
          <w:sz w:val="32"/>
          <w:szCs w:val="32"/>
          <w:lang w:eastAsia="zh-CN"/>
        </w:rPr>
        <w:t>发〔</w:t>
      </w:r>
      <w:r>
        <w:rPr>
          <w:rFonts w:hint="eastAsia" w:ascii="仿宋" w:hAnsi="仿宋" w:eastAsia="仿宋" w:cs="仿宋"/>
          <w:b w:val="0"/>
          <w:i w:val="0"/>
          <w:caps w:val="0"/>
          <w:spacing w:val="0"/>
          <w:w w:val="100"/>
          <w:sz w:val="32"/>
          <w:szCs w:val="32"/>
          <w:lang w:val="en-US" w:eastAsia="zh-CN"/>
        </w:rPr>
        <w:t>2026〕8号</w:t>
      </w:r>
    </w:p>
    <w:p w14:paraId="22C05B4B">
      <w:pPr>
        <w:spacing w:line="550" w:lineRule="exact"/>
        <w:ind w:right="-198"/>
        <w:jc w:val="center"/>
        <w:rPr>
          <w:rFonts w:hint="eastAsia" w:ascii="方正小标宋简体" w:hAnsi="仿宋" w:eastAsia="方正小标宋简体" w:cs="仿宋"/>
          <w:sz w:val="44"/>
          <w:szCs w:val="32"/>
          <w:lang w:val="en-US" w:eastAsia="zh-CN"/>
        </w:rPr>
      </w:pPr>
    </w:p>
    <w:p w14:paraId="0D3CD15F">
      <w:pPr>
        <w:spacing w:line="550" w:lineRule="exact"/>
        <w:ind w:right="-198"/>
        <w:jc w:val="center"/>
        <w:rPr>
          <w:rFonts w:hint="eastAsia"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榆林市生态环境局榆阳分局</w:t>
      </w:r>
    </w:p>
    <w:p w14:paraId="1B1BDD76">
      <w:pPr>
        <w:spacing w:line="550" w:lineRule="exact"/>
        <w:ind w:right="-198"/>
        <w:jc w:val="center"/>
        <w:rPr>
          <w:rFonts w:hint="eastAsia"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关于陕西汇荣禾能源环保科技有限公司</w:t>
      </w:r>
    </w:p>
    <w:p w14:paraId="0756B949">
      <w:pPr>
        <w:spacing w:line="550" w:lineRule="exact"/>
        <w:ind w:right="-198"/>
        <w:jc w:val="center"/>
        <w:rPr>
          <w:rFonts w:hint="eastAsia"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120万吨固废处置综合利用项目环境影响</w:t>
      </w:r>
    </w:p>
    <w:p w14:paraId="2519B383">
      <w:pPr>
        <w:spacing w:line="550" w:lineRule="exact"/>
        <w:ind w:right="-198"/>
        <w:jc w:val="center"/>
        <w:rPr>
          <w:rFonts w:hint="eastAsia" w:ascii="方正小标宋简体" w:hAnsi="仿宋" w:eastAsia="方正小标宋简体" w:cs="仿宋"/>
          <w:sz w:val="44"/>
          <w:szCs w:val="32"/>
          <w:lang w:val="en-US" w:eastAsia="zh-CN"/>
        </w:rPr>
      </w:pPr>
      <w:r>
        <w:rPr>
          <w:rFonts w:hint="eastAsia" w:ascii="方正小标宋简体" w:hAnsi="仿宋" w:eastAsia="方正小标宋简体" w:cs="仿宋"/>
          <w:sz w:val="44"/>
          <w:szCs w:val="32"/>
          <w:lang w:val="en-US" w:eastAsia="zh-CN"/>
        </w:rPr>
        <w:t>报告表的批复</w:t>
      </w:r>
    </w:p>
    <w:p w14:paraId="0B37EBCF">
      <w:pPr>
        <w:rPr>
          <w:rFonts w:hint="eastAsia" w:asciiTheme="majorEastAsia" w:hAnsiTheme="majorEastAsia" w:eastAsiaTheme="majorEastAsia" w:cstheme="majorEastAsia"/>
          <w:sz w:val="44"/>
          <w:szCs w:val="44"/>
          <w:lang w:val="en-US" w:eastAsia="zh-CN"/>
        </w:rPr>
      </w:pPr>
    </w:p>
    <w:p w14:paraId="50E7271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陕西汇荣禾能源环保科技有限公司：</w:t>
      </w:r>
    </w:p>
    <w:p w14:paraId="40F36024">
      <w:pPr>
        <w:spacing w:line="550" w:lineRule="exact"/>
        <w:ind w:right="-198"/>
        <w:jc w:val="left"/>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w:t>
      </w:r>
      <w:r>
        <w:rPr>
          <w:rFonts w:hint="eastAsia" w:ascii="仿宋" w:hAnsi="仿宋" w:eastAsia="仿宋" w:cs="仿宋"/>
          <w:sz w:val="32"/>
          <w:szCs w:val="32"/>
          <w:lang w:eastAsia="zh-CN"/>
        </w:rPr>
        <w:t>公司</w:t>
      </w:r>
      <w:r>
        <w:rPr>
          <w:rFonts w:hint="eastAsia" w:ascii="仿宋" w:hAnsi="仿宋" w:eastAsia="仿宋" w:cs="仿宋"/>
          <w:sz w:val="32"/>
          <w:szCs w:val="32"/>
        </w:rPr>
        <w:t>报送的《</w:t>
      </w:r>
      <w:r>
        <w:rPr>
          <w:rFonts w:hint="eastAsia" w:ascii="仿宋" w:hAnsi="仿宋" w:eastAsia="仿宋" w:cs="仿宋"/>
          <w:sz w:val="32"/>
          <w:szCs w:val="32"/>
          <w:lang w:val="en-US" w:eastAsia="zh-CN"/>
        </w:rPr>
        <w:t>陕西汇荣禾能源环保科技有限公司120万吨固废处置综合利用项目环境影响报告表》及相关资料已</w:t>
      </w:r>
      <w:r>
        <w:rPr>
          <w:rFonts w:hint="eastAsia" w:ascii="仿宋" w:hAnsi="仿宋" w:eastAsia="仿宋" w:cs="仿宋"/>
          <w:sz w:val="32"/>
          <w:szCs w:val="32"/>
          <w:lang w:eastAsia="zh-CN"/>
        </w:rPr>
        <w:t>收悉，经审查研究，批复</w:t>
      </w:r>
      <w:r>
        <w:rPr>
          <w:rFonts w:hint="eastAsia" w:ascii="仿宋" w:hAnsi="仿宋" w:eastAsia="仿宋" w:cs="仿宋"/>
          <w:sz w:val="32"/>
          <w:szCs w:val="32"/>
        </w:rPr>
        <w:t>如下：</w:t>
      </w:r>
    </w:p>
    <w:p w14:paraId="6E97A1B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位于榆林市榆阳区金鸡滩镇白舍牛滩村陕西汇荣禾能源环保科技有限公司现有厂区内，新建120万吨固废综合利用项目，主要建设内容包括免烧砖生产线1条、气化渣TBS分选设备1套。利用气化渣分选尾泥、脱硫石膏、 炉渣、煤矿工业污水处理污泥、钻井废物等固体废物生产各类免烧砖。项目总投资2770万元，其中环保投资31.7万元，占总投资1.14%。</w:t>
      </w:r>
    </w:p>
    <w:p w14:paraId="5D146C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该项目在全面落实环境影响报告表和本</w:t>
      </w:r>
      <w:r>
        <w:rPr>
          <w:rFonts w:hint="eastAsia" w:ascii="仿宋" w:hAnsi="仿宋" w:eastAsia="仿宋" w:cs="仿宋"/>
          <w:sz w:val="32"/>
          <w:szCs w:val="32"/>
          <w:lang w:eastAsia="zh-CN"/>
        </w:rPr>
        <w:t>批复</w:t>
      </w:r>
      <w:r>
        <w:rPr>
          <w:rFonts w:hint="eastAsia" w:ascii="仿宋" w:hAnsi="仿宋" w:eastAsia="仿宋" w:cs="仿宋"/>
          <w:sz w:val="32"/>
          <w:szCs w:val="32"/>
        </w:rPr>
        <w:t>提出的各项污染防治措施后，项目建设对环境不利影响能够得到缓减和控制，污染物可做到达标排放。该项目已在榆林市榆阳区政府门户网站公示，公示期间我局没有收到任何建议和意见。经项目审查会</w:t>
      </w:r>
      <w:r>
        <w:rPr>
          <w:rFonts w:hint="eastAsia" w:ascii="仿宋" w:hAnsi="仿宋" w:eastAsia="仿宋" w:cs="仿宋"/>
          <w:sz w:val="32"/>
          <w:szCs w:val="32"/>
          <w:lang w:val="en-US" w:eastAsia="zh-CN"/>
        </w:rPr>
        <w:t>审议</w:t>
      </w:r>
      <w:r>
        <w:rPr>
          <w:rFonts w:hint="eastAsia" w:ascii="仿宋" w:hAnsi="仿宋" w:eastAsia="仿宋" w:cs="仿宋"/>
          <w:sz w:val="32"/>
          <w:szCs w:val="32"/>
        </w:rPr>
        <w:t>，从环保角度</w:t>
      </w:r>
      <w:r>
        <w:rPr>
          <w:rFonts w:hint="eastAsia" w:ascii="仿宋" w:hAnsi="仿宋" w:eastAsia="仿宋" w:cs="仿宋"/>
          <w:sz w:val="32"/>
          <w:szCs w:val="32"/>
          <w:lang w:eastAsia="zh-CN"/>
        </w:rPr>
        <w:t>，</w:t>
      </w:r>
      <w:r>
        <w:rPr>
          <w:rFonts w:hint="eastAsia" w:ascii="仿宋" w:hAnsi="仿宋" w:eastAsia="仿宋" w:cs="仿宋"/>
          <w:sz w:val="32"/>
          <w:szCs w:val="32"/>
        </w:rPr>
        <w:t>同意</w:t>
      </w:r>
      <w:r>
        <w:rPr>
          <w:rFonts w:hint="eastAsia" w:ascii="仿宋" w:hAnsi="仿宋" w:eastAsia="仿宋" w:cs="仿宋"/>
          <w:sz w:val="32"/>
          <w:szCs w:val="32"/>
          <w:lang w:val="en-US" w:eastAsia="zh-CN"/>
        </w:rPr>
        <w:t>该项目</w:t>
      </w:r>
      <w:r>
        <w:rPr>
          <w:rFonts w:hint="eastAsia" w:ascii="仿宋" w:hAnsi="仿宋" w:eastAsia="仿宋" w:cs="仿宋"/>
          <w:sz w:val="32"/>
          <w:szCs w:val="32"/>
        </w:rPr>
        <w:t>建设。</w:t>
      </w:r>
    </w:p>
    <w:p w14:paraId="1D1B10FF">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color w:val="000000"/>
          <w:sz w:val="32"/>
          <w:szCs w:val="32"/>
          <w:lang w:eastAsia="zh-CN"/>
        </w:rPr>
        <w:t>项目在建设和运行管理中应重点做好以下工作</w:t>
      </w:r>
    </w:p>
    <w:p w14:paraId="04BACAA5">
      <w:pPr>
        <w:keepNext w:val="0"/>
        <w:keepLines w:val="0"/>
        <w:pageBreakBefore w:val="0"/>
        <w:widowControl w:val="0"/>
        <w:kinsoku/>
        <w:wordWrap/>
        <w:overflowPunct/>
        <w:topLinePunct w:val="0"/>
        <w:autoSpaceDE/>
        <w:autoSpaceDN/>
        <w:bidi w:val="0"/>
        <w:adjustRightInd/>
        <w:snapToGrid/>
        <w:spacing w:line="560" w:lineRule="exact"/>
        <w:ind w:right="-198"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w:t>
      </w:r>
      <w:r>
        <w:rPr>
          <w:rFonts w:hint="eastAsia" w:ascii="CESI仿宋-GB2312" w:hAnsi="CESI仿宋-GB2312" w:eastAsia="CESI仿宋-GB2312" w:cs="CESI仿宋-GB2312"/>
          <w:kern w:val="0"/>
          <w:sz w:val="32"/>
          <w:szCs w:val="32"/>
          <w:lang w:val="en-US" w:eastAsia="zh-CN" w:bidi="ar-SA"/>
        </w:rPr>
        <w:t>施工期严格执行《榆阳区生态环境保护铁腕治污攻坚行动方案》相关要求；项目环境影响报告表中提出的环境保护和污染防治措施可作为工程实施的依据,须全面落实到位。</w:t>
      </w:r>
    </w:p>
    <w:p w14:paraId="73BB4EB0">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项目原料气化渣、脱硫石膏、炉渣、煤矿工业污水处理污泥、钻井泥浆、岩屑等全部按报告表中提出的要求封闭储存，水泥须存于筒仓内，</w:t>
      </w:r>
      <w:r>
        <w:rPr>
          <w:rFonts w:hint="eastAsia" w:ascii="仿宋" w:hAnsi="仿宋" w:eastAsia="仿宋" w:cs="仿宋"/>
          <w:sz w:val="32"/>
          <w:szCs w:val="32"/>
        </w:rPr>
        <w:t>严禁项目物料露天堆放</w:t>
      </w:r>
      <w:r>
        <w:rPr>
          <w:rFonts w:hint="eastAsia" w:ascii="仿宋" w:hAnsi="仿宋" w:eastAsia="仿宋" w:cs="仿宋"/>
          <w:color w:val="000000" w:themeColor="text1"/>
          <w:kern w:val="0"/>
          <w:sz w:val="32"/>
          <w:szCs w:val="32"/>
          <w:lang w:val="en-US" w:eastAsia="zh-CN" w:bidi="ar-SA"/>
          <w14:textFill>
            <w14:solidFill>
              <w14:schemeClr w14:val="tx1"/>
            </w14:solidFill>
          </w14:textFill>
        </w:rPr>
        <w:t>。</w:t>
      </w:r>
    </w:p>
    <w:p w14:paraId="3BC10FC3">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val="en-US" w:eastAsia="zh-CN"/>
        </w:rPr>
        <w:t>项目运营期</w:t>
      </w:r>
      <w:r>
        <w:rPr>
          <w:rFonts w:hint="eastAsia" w:ascii="仿宋" w:hAnsi="仿宋" w:eastAsia="仿宋" w:cs="仿宋"/>
          <w:color w:val="000000" w:themeColor="text1"/>
          <w:kern w:val="0"/>
          <w:sz w:val="32"/>
          <w:szCs w:val="32"/>
          <w:lang w:val="en-US" w:eastAsia="zh-CN" w:bidi="ar-SA"/>
          <w14:textFill>
            <w14:solidFill>
              <w14:schemeClr w14:val="tx1"/>
            </w14:solidFill>
          </w14:textFill>
        </w:rPr>
        <w:t>严格按照本报告表要求落实各工艺环节粉尘污染防治措施，</w:t>
      </w:r>
      <w:r>
        <w:rPr>
          <w:rFonts w:hint="eastAsia" w:ascii="仿宋" w:hAnsi="仿宋" w:eastAsia="仿宋" w:cs="仿宋"/>
          <w:sz w:val="32"/>
          <w:szCs w:val="32"/>
          <w:lang w:val="en-US" w:eastAsia="zh-CN"/>
        </w:rPr>
        <w:t>搅拌粉尘经收集布袋除尘器处理后经25m高排气筒排放。</w:t>
      </w:r>
      <w:r>
        <w:rPr>
          <w:rFonts w:hint="eastAsia" w:ascii="CESI仿宋-GB2312" w:hAnsi="CESI仿宋-GB2312" w:eastAsia="CESI仿宋-GB2312" w:cs="CESI仿宋-GB2312"/>
          <w:sz w:val="32"/>
          <w:szCs w:val="32"/>
        </w:rPr>
        <w:t>冬季采暖选用天然气、电等清洁能源，禁止安装燃煤锅炉，</w:t>
      </w:r>
      <w:r>
        <w:rPr>
          <w:rFonts w:hint="eastAsia" w:ascii="仿宋" w:hAnsi="仿宋" w:eastAsia="仿宋" w:cs="仿宋"/>
          <w:color w:val="000000" w:themeColor="text1"/>
          <w:kern w:val="0"/>
          <w:sz w:val="32"/>
          <w:szCs w:val="32"/>
          <w:lang w:val="en-US" w:eastAsia="zh-CN" w:bidi="ar-SA"/>
          <w14:textFill>
            <w14:solidFill>
              <w14:schemeClr w14:val="tx1"/>
            </w14:solidFill>
          </w14:textFill>
        </w:rPr>
        <w:t>确保大气污染物达标排放。</w:t>
      </w:r>
    </w:p>
    <w:p w14:paraId="32671F7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CESI仿宋-GB2312" w:hAnsi="CESI仿宋-GB2312" w:eastAsia="CESI仿宋-GB2312" w:cs="CESI仿宋-GB2312"/>
          <w:sz w:val="32"/>
          <w:szCs w:val="32"/>
          <w:lang w:eastAsia="zh-CN"/>
        </w:rPr>
        <w:t>项目</w:t>
      </w:r>
      <w:r>
        <w:rPr>
          <w:rFonts w:hint="eastAsia" w:ascii="CESI仿宋-GB2312" w:hAnsi="CESI仿宋-GB2312" w:eastAsia="CESI仿宋-GB2312" w:cs="CESI仿宋-GB2312"/>
          <w:sz w:val="32"/>
          <w:szCs w:val="32"/>
          <w:lang w:val="en-US" w:eastAsia="zh-CN"/>
        </w:rPr>
        <w:t>岩屑清洗、生产</w:t>
      </w:r>
      <w:r>
        <w:rPr>
          <w:rFonts w:hint="eastAsia" w:ascii="CESI仿宋-GB2312" w:hAnsi="CESI仿宋-GB2312" w:eastAsia="CESI仿宋-GB2312" w:cs="CESI仿宋-GB2312"/>
          <w:sz w:val="32"/>
          <w:szCs w:val="32"/>
          <w:lang w:eastAsia="zh-CN"/>
        </w:rPr>
        <w:t>洗选</w:t>
      </w:r>
      <w:r>
        <w:rPr>
          <w:rFonts w:hint="eastAsia" w:ascii="CESI仿宋-GB2312" w:hAnsi="CESI仿宋-GB2312" w:eastAsia="CESI仿宋-GB2312" w:cs="CESI仿宋-GB2312"/>
          <w:sz w:val="32"/>
          <w:szCs w:val="32"/>
          <w:lang w:val="en-US" w:eastAsia="zh-CN"/>
        </w:rPr>
        <w:t>等产生的废水</w:t>
      </w:r>
      <w:r>
        <w:rPr>
          <w:rFonts w:hint="eastAsia" w:ascii="CESI仿宋-GB2312" w:hAnsi="CESI仿宋-GB2312" w:eastAsia="CESI仿宋-GB2312" w:cs="CESI仿宋-GB2312"/>
          <w:sz w:val="32"/>
          <w:szCs w:val="32"/>
          <w:lang w:eastAsia="zh-CN"/>
        </w:rPr>
        <w:t>全部</w:t>
      </w:r>
      <w:r>
        <w:rPr>
          <w:rFonts w:hint="eastAsia" w:ascii="CESI仿宋-GB2312" w:hAnsi="CESI仿宋-GB2312" w:eastAsia="CESI仿宋-GB2312" w:cs="CESI仿宋-GB2312"/>
          <w:sz w:val="32"/>
          <w:szCs w:val="32"/>
          <w:lang w:val="en-US" w:eastAsia="zh-CN"/>
        </w:rPr>
        <w:t>循环利用</w:t>
      </w:r>
      <w:r>
        <w:rPr>
          <w:rFonts w:hint="eastAsia" w:ascii="CESI仿宋-GB2312" w:hAnsi="CESI仿宋-GB2312" w:eastAsia="CESI仿宋-GB2312" w:cs="CESI仿宋-GB2312"/>
          <w:sz w:val="32"/>
          <w:szCs w:val="32"/>
          <w:lang w:eastAsia="zh-CN"/>
        </w:rPr>
        <w:t>；洗车废水经收集</w:t>
      </w:r>
      <w:r>
        <w:rPr>
          <w:rFonts w:hint="eastAsia" w:ascii="CESI仿宋-GB2312" w:hAnsi="CESI仿宋-GB2312" w:eastAsia="CESI仿宋-GB2312" w:cs="CESI仿宋-GB2312"/>
          <w:sz w:val="32"/>
          <w:szCs w:val="32"/>
          <w:lang w:val="en-US" w:eastAsia="zh-CN"/>
        </w:rPr>
        <w:t>沉淀</w:t>
      </w:r>
      <w:r>
        <w:rPr>
          <w:rFonts w:hint="eastAsia" w:ascii="CESI仿宋-GB2312" w:hAnsi="CESI仿宋-GB2312" w:eastAsia="CESI仿宋-GB2312" w:cs="CESI仿宋-GB2312"/>
          <w:sz w:val="32"/>
          <w:szCs w:val="32"/>
          <w:lang w:eastAsia="zh-CN"/>
        </w:rPr>
        <w:t>后</w:t>
      </w:r>
      <w:r>
        <w:rPr>
          <w:rFonts w:hint="eastAsia" w:ascii="CESI仿宋-GB2312" w:hAnsi="CESI仿宋-GB2312" w:eastAsia="CESI仿宋-GB2312" w:cs="CESI仿宋-GB2312"/>
          <w:sz w:val="32"/>
          <w:szCs w:val="32"/>
          <w:lang w:val="en-US" w:eastAsia="zh-CN"/>
        </w:rPr>
        <w:t>用于免烧砖养护</w:t>
      </w:r>
      <w:r>
        <w:rPr>
          <w:rFonts w:hint="eastAsia" w:ascii="CESI仿宋-GB2312" w:hAnsi="CESI仿宋-GB2312" w:eastAsia="CESI仿宋-GB2312" w:cs="CESI仿宋-GB2312"/>
          <w:sz w:val="32"/>
          <w:szCs w:val="32"/>
          <w:lang w:eastAsia="zh-CN"/>
        </w:rPr>
        <w:t>；厂区设旱厕，定期清掏用于周边农田施肥；严禁项目污废水外排。</w:t>
      </w:r>
    </w:p>
    <w:p w14:paraId="3A1355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)项目须选用低噪声设备，并采取合理布局、基础减振等噪声防治等措施，确保噪声达标排放。</w:t>
      </w:r>
    </w:p>
    <w:p w14:paraId="50A79F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)项目运营期产生的</w:t>
      </w:r>
      <w:r>
        <w:rPr>
          <w:rFonts w:hint="eastAsia" w:ascii="仿宋" w:hAnsi="仿宋" w:eastAsia="仿宋" w:cs="仿宋"/>
          <w:sz w:val="32"/>
          <w:szCs w:val="32"/>
          <w:lang w:val="en-US" w:eastAsia="zh-CN"/>
        </w:rPr>
        <w:t>一般工业</w:t>
      </w:r>
      <w:r>
        <w:rPr>
          <w:rFonts w:hint="eastAsia" w:ascii="仿宋" w:hAnsi="仿宋" w:eastAsia="仿宋" w:cs="仿宋"/>
          <w:sz w:val="32"/>
          <w:szCs w:val="32"/>
        </w:rPr>
        <w:t>固体废物</w:t>
      </w:r>
      <w:r>
        <w:rPr>
          <w:rFonts w:hint="eastAsia" w:ascii="仿宋" w:hAnsi="仿宋" w:eastAsia="仿宋" w:cs="仿宋"/>
          <w:sz w:val="32"/>
          <w:szCs w:val="32"/>
          <w:lang w:val="en-US" w:eastAsia="zh-CN"/>
        </w:rPr>
        <w:t>全部回用于生产</w:t>
      </w:r>
      <w:r>
        <w:rPr>
          <w:rFonts w:hint="eastAsia" w:ascii="仿宋" w:hAnsi="仿宋" w:eastAsia="仿宋" w:cs="仿宋"/>
          <w:sz w:val="32"/>
          <w:szCs w:val="32"/>
          <w:lang w:eastAsia="zh-CN"/>
        </w:rPr>
        <w:t>；</w:t>
      </w:r>
      <w:r>
        <w:rPr>
          <w:rFonts w:hint="eastAsia" w:ascii="仿宋" w:hAnsi="仿宋" w:eastAsia="仿宋" w:cs="仿宋"/>
          <w:sz w:val="32"/>
          <w:szCs w:val="32"/>
        </w:rPr>
        <w:t>危险废物及时交由有资质单位进行处置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并建立转移联单制度，临时储存、运输要严格执行国家有关危险废物的相关规定，</w:t>
      </w:r>
      <w:r>
        <w:rPr>
          <w:rFonts w:hint="eastAsia" w:ascii="仿宋" w:hAnsi="仿宋" w:eastAsia="仿宋" w:cs="仿宋"/>
          <w:sz w:val="32"/>
          <w:szCs w:val="32"/>
        </w:rPr>
        <w:t>严禁项目固体废物随意乱倾乱倒。</w:t>
      </w:r>
    </w:p>
    <w:p w14:paraId="7D6D12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建设必须严格执行环境保护设施与主体工程同时设计、同时施工、同时投产使用的环境保护“三同时”制度。</w:t>
      </w:r>
      <w:r>
        <w:rPr>
          <w:rFonts w:hint="eastAsia" w:ascii="仿宋" w:hAnsi="仿宋" w:eastAsia="仿宋" w:cs="仿宋"/>
          <w:sz w:val="32"/>
          <w:szCs w:val="32"/>
        </w:rPr>
        <w:t>项目</w:t>
      </w:r>
      <w:r>
        <w:rPr>
          <w:rFonts w:hint="eastAsia" w:ascii="仿宋" w:hAnsi="仿宋" w:eastAsia="仿宋" w:cs="仿宋"/>
          <w:sz w:val="32"/>
          <w:szCs w:val="32"/>
          <w:lang w:eastAsia="zh-CN"/>
        </w:rPr>
        <w:t>建成</w:t>
      </w:r>
      <w:r>
        <w:rPr>
          <w:rFonts w:hint="eastAsia" w:ascii="仿宋" w:hAnsi="仿宋" w:eastAsia="仿宋" w:cs="仿宋"/>
          <w:sz w:val="32"/>
          <w:szCs w:val="32"/>
        </w:rPr>
        <w:t>后，</w:t>
      </w:r>
      <w:r>
        <w:rPr>
          <w:rFonts w:hint="eastAsia" w:ascii="仿宋" w:hAnsi="仿宋" w:eastAsia="仿宋" w:cs="仿宋"/>
          <w:sz w:val="32"/>
          <w:szCs w:val="32"/>
          <w:lang w:eastAsia="zh-CN"/>
        </w:rPr>
        <w:t>建设单位必</w:t>
      </w:r>
      <w:r>
        <w:rPr>
          <w:rFonts w:hint="eastAsia" w:ascii="仿宋" w:hAnsi="仿宋" w:eastAsia="仿宋" w:cs="仿宋"/>
          <w:sz w:val="32"/>
          <w:szCs w:val="32"/>
        </w:rPr>
        <w:t>须</w:t>
      </w:r>
      <w:r>
        <w:rPr>
          <w:rFonts w:hint="eastAsia" w:ascii="仿宋" w:hAnsi="仿宋" w:eastAsia="仿宋" w:cs="仿宋"/>
          <w:sz w:val="32"/>
          <w:szCs w:val="32"/>
          <w:lang w:eastAsia="zh-CN"/>
        </w:rPr>
        <w:t>按规定程序进行竣工环境保护</w:t>
      </w:r>
      <w:r>
        <w:rPr>
          <w:rFonts w:hint="eastAsia" w:ascii="仿宋" w:hAnsi="仿宋" w:eastAsia="仿宋" w:cs="仿宋"/>
          <w:sz w:val="32"/>
          <w:szCs w:val="32"/>
        </w:rPr>
        <w:t>验收，验收合格后，</w:t>
      </w:r>
      <w:r>
        <w:rPr>
          <w:rFonts w:hint="eastAsia" w:ascii="仿宋" w:hAnsi="仿宋" w:eastAsia="仿宋" w:cs="仿宋"/>
          <w:color w:val="auto"/>
          <w:sz w:val="32"/>
          <w:szCs w:val="32"/>
          <w:lang w:eastAsia="zh-CN"/>
        </w:rPr>
        <w:t>方可</w:t>
      </w:r>
      <w:r>
        <w:rPr>
          <w:rFonts w:hint="eastAsia" w:ascii="仿宋" w:hAnsi="仿宋" w:eastAsia="仿宋" w:cs="仿宋"/>
          <w:color w:val="auto"/>
          <w:sz w:val="32"/>
          <w:szCs w:val="32"/>
        </w:rPr>
        <w:t>正式投入运行</w:t>
      </w:r>
      <w:r>
        <w:rPr>
          <w:rFonts w:hint="eastAsia" w:ascii="仿宋" w:hAnsi="仿宋" w:eastAsia="仿宋" w:cs="仿宋"/>
          <w:color w:val="auto"/>
          <w:sz w:val="32"/>
          <w:szCs w:val="32"/>
          <w:lang w:eastAsia="zh-CN"/>
        </w:rPr>
        <w:t>。</w:t>
      </w:r>
    </w:p>
    <w:p w14:paraId="70176E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color w:val="000000"/>
          <w:sz w:val="32"/>
          <w:szCs w:val="32"/>
          <w:lang w:eastAsia="zh-CN"/>
        </w:rPr>
        <w:t>环境影响报告表经批准后，</w:t>
      </w:r>
      <w:r>
        <w:rPr>
          <w:rFonts w:hint="eastAsia" w:ascii="仿宋" w:hAnsi="仿宋" w:eastAsia="仿宋" w:cs="仿宋"/>
          <w:sz w:val="32"/>
          <w:szCs w:val="32"/>
        </w:rPr>
        <w:t>项目</w:t>
      </w:r>
      <w:r>
        <w:rPr>
          <w:rFonts w:hint="eastAsia" w:ascii="仿宋" w:hAnsi="仿宋" w:eastAsia="仿宋" w:cs="仿宋"/>
          <w:color w:val="000000"/>
          <w:sz w:val="32"/>
          <w:szCs w:val="32"/>
          <w:lang w:val="en-US" w:eastAsia="zh-CN"/>
        </w:rPr>
        <w:t>五年内未开工、</w:t>
      </w:r>
      <w:r>
        <w:rPr>
          <w:rFonts w:hint="eastAsia" w:ascii="仿宋" w:hAnsi="仿宋" w:eastAsia="仿宋" w:cs="仿宋"/>
          <w:sz w:val="32"/>
          <w:szCs w:val="32"/>
          <w:lang w:eastAsia="zh-CN"/>
        </w:rPr>
        <w:t>性质、</w:t>
      </w:r>
      <w:r>
        <w:rPr>
          <w:rFonts w:hint="eastAsia" w:ascii="仿宋" w:hAnsi="仿宋" w:eastAsia="仿宋" w:cs="仿宋"/>
          <w:sz w:val="32"/>
          <w:szCs w:val="32"/>
        </w:rPr>
        <w:t>规模、生产工艺、地</w:t>
      </w:r>
      <w:r>
        <w:rPr>
          <w:rFonts w:hint="eastAsia" w:ascii="仿宋" w:hAnsi="仿宋" w:eastAsia="仿宋" w:cs="仿宋"/>
          <w:sz w:val="32"/>
          <w:szCs w:val="32"/>
          <w:lang w:eastAsia="zh-CN"/>
        </w:rPr>
        <w:t>点或者防治污染、防止生态破坏的措施</w:t>
      </w:r>
      <w:r>
        <w:rPr>
          <w:rFonts w:hint="eastAsia" w:ascii="仿宋" w:hAnsi="仿宋" w:eastAsia="仿宋" w:cs="仿宋"/>
          <w:sz w:val="32"/>
          <w:szCs w:val="32"/>
        </w:rPr>
        <w:t>发生重大变</w:t>
      </w:r>
      <w:r>
        <w:rPr>
          <w:rFonts w:hint="eastAsia" w:ascii="仿宋" w:hAnsi="仿宋" w:eastAsia="仿宋" w:cs="仿宋"/>
          <w:sz w:val="32"/>
          <w:szCs w:val="32"/>
          <w:lang w:eastAsia="zh-CN"/>
        </w:rPr>
        <w:t>动的</w:t>
      </w:r>
      <w:r>
        <w:rPr>
          <w:rFonts w:hint="eastAsia" w:ascii="仿宋" w:hAnsi="仿宋" w:eastAsia="仿宋" w:cs="仿宋"/>
          <w:sz w:val="32"/>
          <w:szCs w:val="32"/>
        </w:rPr>
        <w:t>，应</w:t>
      </w:r>
      <w:r>
        <w:rPr>
          <w:rFonts w:hint="eastAsia" w:ascii="仿宋" w:hAnsi="仿宋" w:eastAsia="仿宋" w:cs="仿宋"/>
          <w:sz w:val="32"/>
          <w:szCs w:val="32"/>
          <w:lang w:eastAsia="zh-CN"/>
        </w:rPr>
        <w:t>当重新报批该项目的环境影响报告表</w:t>
      </w:r>
      <w:r>
        <w:rPr>
          <w:rFonts w:hint="eastAsia" w:ascii="仿宋" w:hAnsi="仿宋" w:eastAsia="仿宋" w:cs="仿宋"/>
          <w:sz w:val="32"/>
          <w:szCs w:val="32"/>
        </w:rPr>
        <w:t>。</w:t>
      </w:r>
    </w:p>
    <w:p w14:paraId="5659FF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、按照《建设项目环境保护事中事后监督管理办法（试行）》要求，</w:t>
      </w:r>
      <w:r>
        <w:rPr>
          <w:rFonts w:hint="eastAsia" w:ascii="仿宋" w:hAnsi="仿宋" w:eastAsia="仿宋" w:cs="仿宋"/>
          <w:sz w:val="32"/>
          <w:szCs w:val="32"/>
          <w:lang w:eastAsia="zh-CN"/>
        </w:rPr>
        <w:t>该项目须接受</w:t>
      </w:r>
      <w:r>
        <w:rPr>
          <w:rFonts w:hint="eastAsia" w:ascii="仿宋" w:hAnsi="仿宋" w:eastAsia="仿宋" w:cs="仿宋"/>
          <w:sz w:val="32"/>
          <w:szCs w:val="32"/>
          <w:lang w:val="en-US" w:eastAsia="zh-CN"/>
        </w:rPr>
        <w:t>榆林市生态环境保护综合执法支队榆阳直属大队</w:t>
      </w:r>
      <w:r>
        <w:rPr>
          <w:rFonts w:hint="eastAsia" w:ascii="仿宋" w:hAnsi="仿宋" w:eastAsia="仿宋" w:cs="仿宋"/>
          <w:sz w:val="32"/>
          <w:szCs w:val="32"/>
          <w:lang w:eastAsia="zh-CN"/>
        </w:rPr>
        <w:t>事中事后</w:t>
      </w:r>
      <w:r>
        <w:rPr>
          <w:rFonts w:hint="eastAsia" w:ascii="仿宋" w:hAnsi="仿宋" w:eastAsia="仿宋" w:cs="仿宋"/>
          <w:color w:val="000000"/>
          <w:sz w:val="32"/>
          <w:szCs w:val="32"/>
          <w:lang w:eastAsia="zh-CN"/>
        </w:rPr>
        <w:t>的</w:t>
      </w:r>
      <w:r>
        <w:rPr>
          <w:rFonts w:hint="eastAsia" w:ascii="仿宋" w:hAnsi="仿宋" w:eastAsia="仿宋" w:cs="仿宋"/>
          <w:sz w:val="32"/>
          <w:szCs w:val="32"/>
        </w:rPr>
        <w:t>监督管理。</w:t>
      </w:r>
    </w:p>
    <w:p w14:paraId="4015549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3AC6D3C3">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color w:val="000000"/>
          <w:sz w:val="32"/>
          <w:szCs w:val="32"/>
        </w:rPr>
      </w:pPr>
      <w:r>
        <w:rPr>
          <w:rFonts w:hint="eastAsia" w:ascii="仿宋" w:hAnsi="仿宋" w:eastAsia="仿宋" w:cs="仿宋"/>
          <w:sz w:val="32"/>
          <w:szCs w:val="32"/>
          <w:lang w:val="en-US" w:eastAsia="zh-CN"/>
        </w:rPr>
        <w:t>榆</w:t>
      </w:r>
      <w:r>
        <w:rPr>
          <w:rFonts w:hint="eastAsia" w:ascii="仿宋" w:hAnsi="仿宋" w:eastAsia="仿宋" w:cs="仿宋"/>
          <w:color w:val="000000"/>
          <w:sz w:val="32"/>
          <w:szCs w:val="32"/>
        </w:rPr>
        <w:t>林市</w:t>
      </w:r>
      <w:r>
        <w:rPr>
          <w:rFonts w:hint="eastAsia" w:ascii="仿宋" w:hAnsi="仿宋" w:eastAsia="仿宋" w:cs="仿宋"/>
          <w:color w:val="000000"/>
          <w:sz w:val="32"/>
          <w:szCs w:val="32"/>
          <w:lang w:eastAsia="zh-CN"/>
        </w:rPr>
        <w:t>生态环境局</w:t>
      </w:r>
      <w:r>
        <w:rPr>
          <w:rFonts w:hint="eastAsia" w:ascii="仿宋" w:hAnsi="仿宋" w:eastAsia="仿宋" w:cs="仿宋"/>
          <w:color w:val="000000"/>
          <w:sz w:val="32"/>
          <w:szCs w:val="32"/>
        </w:rPr>
        <w:t>榆阳分局</w:t>
      </w:r>
    </w:p>
    <w:p w14:paraId="7A75283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FF0000"/>
          <w:sz w:val="32"/>
          <w:szCs w:val="32"/>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日</w:t>
      </w:r>
    </w:p>
    <w:p w14:paraId="59DC2AA9">
      <w:pPr>
        <w:pStyle w:val="2"/>
        <w:rPr>
          <w:rFonts w:hint="eastAsia" w:ascii="仿宋" w:hAnsi="仿宋" w:eastAsia="仿宋" w:cs="仿宋"/>
          <w:color w:val="000000"/>
          <w:sz w:val="32"/>
          <w:szCs w:val="32"/>
        </w:rPr>
      </w:pPr>
    </w:p>
    <w:p w14:paraId="1A738346">
      <w:pPr>
        <w:rPr>
          <w:rFonts w:hint="eastAsia"/>
        </w:rPr>
      </w:pPr>
    </w:p>
    <w:p w14:paraId="58E97408">
      <w:pPr>
        <w:keepNext w:val="0"/>
        <w:keepLines w:val="0"/>
        <w:pageBreakBefore w:val="0"/>
        <w:widowControl w:val="0"/>
        <w:kinsoku/>
        <w:wordWrap/>
        <w:overflowPunct/>
        <w:topLinePunct w:val="0"/>
        <w:autoSpaceDE/>
        <w:autoSpaceDN/>
        <w:bidi w:val="0"/>
        <w:adjustRightInd/>
        <w:snapToGrid/>
        <w:spacing w:line="580" w:lineRule="exact"/>
        <w:ind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389255</wp:posOffset>
                </wp:positionV>
                <wp:extent cx="5162550" cy="635"/>
                <wp:effectExtent l="0" t="0" r="0" b="0"/>
                <wp:wrapNone/>
                <wp:docPr id="1"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2.3pt;margin-top:30.65pt;height:0.05pt;width:406.5pt;z-index:251659264;mso-width-relative:page;mso-height-relative:page;" filled="f" stroked="t" coordsize="21600,21600" o:gfxdata="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p9cFbU&#10;AAAABwEAAA8AAAAAAAAAAQAgAAAAIgAAAGRycy9kb3ducmV2LnhtbFBLAQIUABQAAAAIAIdO4kBl&#10;CO3b6wEAAOsDAAAOAAAAAAAAAAEAIAAAACM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41910</wp:posOffset>
                </wp:positionV>
                <wp:extent cx="5162550" cy="635"/>
                <wp:effectExtent l="0" t="0" r="0" b="0"/>
                <wp:wrapNone/>
                <wp:docPr id="2"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1.55pt;margin-top:3.3pt;height:0.05pt;width:406.5pt;z-index:251661312;mso-width-relative:page;mso-height-relative:page;" filled="f" stroked="t" coordsize="21600,21600" o:gfxdata="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8Bo3dIA&#10;AAAFAQAADwAAAAAAAAABACAAAAAiAAAAZHJzL2Rvd25yZXYueG1sUEsBAhQAFAAAAAgAh07iQKva&#10;c0vsAQAA6wMAAA4AAAAAAAAAAQAgAAAAIQ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sz w:val="28"/>
          <w:szCs w:val="28"/>
          <w:lang w:val="en-US" w:eastAsia="zh-CN"/>
        </w:rPr>
        <w:t>抄送：榆林市生态环境保护综合执法支队榆阳直属大队</w:t>
      </w:r>
    </w:p>
    <w:p w14:paraId="0DB9973E">
      <w:pPr>
        <w:keepNext w:val="0"/>
        <w:keepLines w:val="0"/>
        <w:pageBreakBefore w:val="0"/>
        <w:widowControl w:val="0"/>
        <w:kinsoku/>
        <w:wordWrap/>
        <w:overflowPunct/>
        <w:topLinePunct w:val="0"/>
        <w:autoSpaceDE/>
        <w:autoSpaceDN/>
        <w:bidi w:val="0"/>
        <w:adjustRightInd/>
        <w:snapToGrid/>
        <w:spacing w:line="580" w:lineRule="exact"/>
        <w:ind w:right="0" w:rightChars="0" w:firstLine="280" w:firstLineChars="1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榆林市生态环境局榆阳分局</w:t>
      </w:r>
      <w:r>
        <w:rPr>
          <w:rFonts w:hint="eastAsia" w:ascii="仿宋" w:hAnsi="仿宋" w:eastAsia="仿宋" w:cs="仿宋"/>
          <w:sz w:val="28"/>
          <w:szCs w:val="28"/>
        </w:rPr>
        <w:t xml:space="preserve"> </w: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368300</wp:posOffset>
                </wp:positionV>
                <wp:extent cx="5162550" cy="635"/>
                <wp:effectExtent l="0" t="0" r="0" b="0"/>
                <wp:wrapNone/>
                <wp:docPr id="4"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3.8pt;margin-top:29pt;height:0.05pt;width:406.5pt;z-index:251660288;mso-width-relative:page;mso-height-relative:page;" filled="f" stroked="t" coordsize="21600,21600" o:gfxdata="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bjM&#10;ANQAAAAHAQAADwAAAAAAAAABACAAAAAiAAAAZHJzL2Rvd25yZXYueG1sUEsBAhQAFAAAAAgAh07i&#10;QHZ5P7HtAQAA6wMAAA4AAAAAAAAAAQAgAAAAIw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10</w:t>
      </w:r>
      <w:bookmarkStart w:id="0" w:name="_GoBack"/>
      <w:bookmarkEnd w:id="0"/>
      <w:r>
        <w:rPr>
          <w:rFonts w:hint="eastAsia" w:ascii="仿宋" w:hAnsi="仿宋" w:eastAsia="仿宋" w:cs="仿宋"/>
          <w:sz w:val="28"/>
          <w:szCs w:val="28"/>
        </w:rPr>
        <w:t>日</w:t>
      </w:r>
      <w:r>
        <w:rPr>
          <w:rFonts w:hint="eastAsia" w:ascii="仿宋" w:hAnsi="仿宋" w:eastAsia="仿宋" w:cs="仿宋"/>
          <w:sz w:val="28"/>
          <w:szCs w:val="28"/>
          <w:lang w:eastAsia="zh-CN"/>
        </w:rPr>
        <w:t>印发</w:t>
      </w:r>
    </w:p>
    <w:p w14:paraId="3EC97541">
      <w:pPr>
        <w:ind w:firstLine="6720" w:firstLineChars="2400"/>
      </w:pPr>
      <w:r>
        <w:rPr>
          <w:rFonts w:hint="eastAsia" w:ascii="仿宋" w:hAnsi="仿宋" w:eastAsia="仿宋" w:cs="仿宋"/>
          <w:sz w:val="28"/>
          <w:szCs w:val="28"/>
          <w:lang w:val="en-US" w:eastAsia="zh-CN"/>
        </w:rPr>
        <w:t xml:space="preserve"> 共印5份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 w:name="汉仪字酷堂长林体W">
    <w:panose1 w:val="00020600040101010101"/>
    <w:charset w:val="86"/>
    <w:family w:val="auto"/>
    <w:pitch w:val="default"/>
    <w:sig w:usb0="8000003F" w:usb1="1AC104FA" w:usb2="00000016" w:usb3="00000000" w:csb0="0004009F" w:csb1="00000000"/>
  </w:font>
  <w:font w:name="汉仪大宋简">
    <w:panose1 w:val="02010600000101010101"/>
    <w:charset w:val="86"/>
    <w:family w:val="auto"/>
    <w:pitch w:val="default"/>
    <w:sig w:usb0="00000001" w:usb1="080E0800" w:usb2="00000002" w:usb3="00000000" w:csb0="00040000" w:csb1="00000000"/>
  </w:font>
  <w:font w:name="汉仪劲楷简">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7811D"/>
    <w:multiLevelType w:val="singleLevel"/>
    <w:tmpl w:val="EC278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E2B84"/>
    <w:rsid w:val="13985C26"/>
    <w:rsid w:val="1AB7742D"/>
    <w:rsid w:val="24D95C19"/>
    <w:rsid w:val="26773DC1"/>
    <w:rsid w:val="2B2C0899"/>
    <w:rsid w:val="358919B0"/>
    <w:rsid w:val="365C34F7"/>
    <w:rsid w:val="42F22D34"/>
    <w:rsid w:val="44B3172E"/>
    <w:rsid w:val="45F60E54"/>
    <w:rsid w:val="4A4060F4"/>
    <w:rsid w:val="58951D01"/>
    <w:rsid w:val="5F702E39"/>
    <w:rsid w:val="606C1599"/>
    <w:rsid w:val="631E69AA"/>
    <w:rsid w:val="64A43700"/>
    <w:rsid w:val="6760172C"/>
    <w:rsid w:val="6EE669BA"/>
    <w:rsid w:val="780C6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line="360" w:lineRule="auto"/>
      <w:outlineLvl w:val="1"/>
    </w:pPr>
    <w:rPr>
      <w:rFonts w:ascii="Times New Roman" w:hAnsi="Times New Roman" w:eastAsia="宋体"/>
      <w:b/>
      <w:bCs/>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1225</Words>
  <Characters>1254</Characters>
  <Lines>0</Lines>
  <Paragraphs>0</Paragraphs>
  <TotalTime>0</TotalTime>
  <ScaleCrop>false</ScaleCrop>
  <LinksUpToDate>false</LinksUpToDate>
  <CharactersWithSpaces>1332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2026-03-05T01:45:00Z</dcterms:created>
  <dc:creator>Administrator</dc:creator>
  <cp:lastModifiedBy>企业用户_614715096</cp:lastModifiedBy>
  <cp:lastPrinted>2026-03-11T01:42:06Z</cp:lastPrinted>
  <dcterms:modified xsi:type="dcterms:W3CDTF">2026-03-11T07:08:53Z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eyJoZGlkIjoiYjBmODM1OWFmOWUyMTZhYWE0NWE2YmM4ZTA3YmIyNzgiLCJ1c2VySWQiOiIxNTMxMzc5MjM0In0=</vt:lpwstr>
  </property>
  <property fmtid="{D5CDD505-2E9C-101B-9397-08002B2CF9AE}" pid="4" name="ICV">
    <vt:lpwstr>43D72734F2C348D683B176722047B7AE_13</vt:lpwstr>
  </property>
</Properties>
</file>