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2C07C">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8"/>
          <w:szCs w:val="28"/>
        </w:rPr>
      </w:pPr>
    </w:p>
    <w:p w14:paraId="3708928E">
      <w:pPr>
        <w:snapToGrid/>
        <w:spacing w:before="0" w:beforeAutospacing="0" w:after="0" w:afterAutospacing="0" w:line="550" w:lineRule="exact"/>
        <w:ind w:right="-198"/>
        <w:jc w:val="center"/>
        <w:textAlignment w:val="baseline"/>
        <w:rPr>
          <w:rFonts w:hint="eastAsia" w:ascii="仿宋_GB2312" w:hAnsi="仿宋_GB2312" w:eastAsia="仿宋_GB2312" w:cs="仿宋_GB2312"/>
          <w:b w:val="0"/>
          <w:i w:val="0"/>
          <w:caps w:val="0"/>
          <w:spacing w:val="0"/>
          <w:w w:val="100"/>
          <w:sz w:val="28"/>
          <w:szCs w:val="28"/>
        </w:rPr>
      </w:pPr>
    </w:p>
    <w:p w14:paraId="026A16D1">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8"/>
          <w:szCs w:val="28"/>
        </w:rPr>
      </w:pPr>
    </w:p>
    <w:p w14:paraId="16FE604C">
      <w:pPr>
        <w:snapToGrid/>
        <w:spacing w:before="0" w:beforeAutospacing="0" w:after="0" w:afterAutospacing="0" w:line="240" w:lineRule="auto"/>
        <w:jc w:val="both"/>
        <w:textAlignment w:val="baseline"/>
        <w:rPr>
          <w:rFonts w:hint="eastAsia"/>
          <w:b w:val="0"/>
          <w:i w:val="0"/>
          <w:caps w:val="0"/>
          <w:spacing w:val="0"/>
          <w:w w:val="100"/>
          <w:sz w:val="96"/>
          <w:szCs w:val="160"/>
        </w:rPr>
      </w:pPr>
    </w:p>
    <w:p w14:paraId="7A8D1B9E">
      <w:pPr>
        <w:pStyle w:val="2"/>
        <w:snapToGrid/>
        <w:spacing w:before="156" w:beforeAutospacing="0" w:after="0" w:afterAutospacing="0" w:line="360" w:lineRule="auto"/>
        <w:jc w:val="both"/>
        <w:textAlignment w:val="baseline"/>
        <w:rPr>
          <w:rFonts w:hint="eastAsia"/>
          <w:b/>
          <w:i w:val="0"/>
          <w:caps w:val="0"/>
          <w:spacing w:val="0"/>
          <w:w w:val="100"/>
          <w:sz w:val="28"/>
        </w:rPr>
      </w:pPr>
    </w:p>
    <w:p w14:paraId="2EB50B2E">
      <w:pPr>
        <w:snapToGrid/>
        <w:spacing w:before="0" w:beforeAutospacing="0" w:after="0" w:afterAutospacing="0" w:line="240" w:lineRule="auto"/>
        <w:jc w:val="both"/>
        <w:textAlignment w:val="baseline"/>
        <w:rPr>
          <w:rFonts w:hint="eastAsia"/>
          <w:b w:val="0"/>
          <w:i w:val="0"/>
          <w:caps w:val="0"/>
          <w:spacing w:val="0"/>
          <w:w w:val="100"/>
          <w:sz w:val="20"/>
        </w:rPr>
      </w:pPr>
    </w:p>
    <w:p w14:paraId="0C5103EF">
      <w:pPr>
        <w:snapToGrid/>
        <w:spacing w:before="0" w:beforeAutospacing="0" w:after="0" w:afterAutospacing="0" w:line="240" w:lineRule="auto"/>
        <w:jc w:val="center"/>
        <w:textAlignment w:val="baseline"/>
        <w:rPr>
          <w:rFonts w:hint="eastAsia" w:ascii="仿宋" w:hAnsi="仿宋" w:eastAsia="仿宋" w:cs="仿宋"/>
          <w:b w:val="0"/>
          <w:i w:val="0"/>
          <w:caps w:val="0"/>
          <w:spacing w:val="0"/>
          <w:w w:val="100"/>
          <w:sz w:val="32"/>
          <w:szCs w:val="32"/>
          <w:lang w:val="en-US" w:eastAsia="zh-CN"/>
        </w:rPr>
      </w:pPr>
      <w:r>
        <w:rPr>
          <w:rFonts w:hint="eastAsia" w:ascii="仿宋" w:hAnsi="仿宋" w:eastAsia="仿宋" w:cs="仿宋"/>
          <w:b w:val="0"/>
          <w:i w:val="0"/>
          <w:caps w:val="0"/>
          <w:spacing w:val="0"/>
          <w:w w:val="100"/>
          <w:sz w:val="32"/>
          <w:szCs w:val="32"/>
          <w:lang w:eastAsia="zh-CN"/>
        </w:rPr>
        <w:t>榆区环</w:t>
      </w:r>
      <w:r>
        <w:rPr>
          <w:rFonts w:hint="eastAsia" w:ascii="仿宋" w:hAnsi="仿宋" w:eastAsia="仿宋" w:cs="仿宋"/>
          <w:b w:val="0"/>
          <w:i w:val="0"/>
          <w:caps w:val="0"/>
          <w:spacing w:val="0"/>
          <w:w w:val="100"/>
          <w:sz w:val="32"/>
          <w:szCs w:val="32"/>
          <w:lang w:val="en-US" w:eastAsia="zh-CN"/>
        </w:rPr>
        <w:t>审</w:t>
      </w:r>
      <w:r>
        <w:rPr>
          <w:rFonts w:hint="eastAsia" w:ascii="仿宋" w:hAnsi="仿宋" w:eastAsia="仿宋" w:cs="仿宋"/>
          <w:b w:val="0"/>
          <w:i w:val="0"/>
          <w:caps w:val="0"/>
          <w:spacing w:val="0"/>
          <w:w w:val="100"/>
          <w:sz w:val="32"/>
          <w:szCs w:val="32"/>
          <w:lang w:eastAsia="zh-CN"/>
        </w:rPr>
        <w:t>发〔</w:t>
      </w:r>
      <w:r>
        <w:rPr>
          <w:rFonts w:hint="eastAsia" w:ascii="仿宋" w:hAnsi="仿宋" w:eastAsia="仿宋" w:cs="仿宋"/>
          <w:b w:val="0"/>
          <w:i w:val="0"/>
          <w:caps w:val="0"/>
          <w:spacing w:val="0"/>
          <w:w w:val="100"/>
          <w:sz w:val="32"/>
          <w:szCs w:val="32"/>
          <w:lang w:val="en-US" w:eastAsia="zh-CN"/>
        </w:rPr>
        <w:t>2026〕4号</w:t>
      </w:r>
    </w:p>
    <w:p w14:paraId="22C05B4B">
      <w:pPr>
        <w:spacing w:line="550" w:lineRule="exact"/>
        <w:ind w:right="-198"/>
        <w:jc w:val="center"/>
        <w:rPr>
          <w:rFonts w:hint="eastAsia" w:ascii="方正小标宋简体" w:hAnsi="仿宋" w:eastAsia="方正小标宋简体" w:cs="仿宋"/>
          <w:sz w:val="44"/>
          <w:szCs w:val="32"/>
          <w:lang w:val="en-US" w:eastAsia="zh-CN"/>
        </w:rPr>
      </w:pPr>
    </w:p>
    <w:p w14:paraId="0D3CD15F">
      <w:pPr>
        <w:spacing w:line="550" w:lineRule="exact"/>
        <w:ind w:right="-198"/>
        <w:jc w:val="center"/>
        <w:rPr>
          <w:rFonts w:hint="eastAsia" w:ascii="方正小标宋简体" w:hAnsi="仿宋" w:eastAsia="方正小标宋简体" w:cs="仿宋"/>
          <w:sz w:val="44"/>
          <w:szCs w:val="32"/>
          <w:lang w:val="en-US" w:eastAsia="zh-CN"/>
        </w:rPr>
      </w:pPr>
      <w:r>
        <w:rPr>
          <w:rFonts w:hint="eastAsia" w:ascii="方正小标宋简体" w:hAnsi="仿宋" w:eastAsia="方正小标宋简体" w:cs="仿宋"/>
          <w:sz w:val="44"/>
          <w:szCs w:val="32"/>
          <w:lang w:val="en-US" w:eastAsia="zh-CN"/>
        </w:rPr>
        <w:t>榆林市生态环境局榆阳分局</w:t>
      </w:r>
    </w:p>
    <w:p w14:paraId="2519B383">
      <w:pPr>
        <w:spacing w:line="550" w:lineRule="exact"/>
        <w:ind w:right="-198"/>
        <w:jc w:val="center"/>
        <w:rPr>
          <w:rFonts w:hint="eastAsia" w:ascii="方正小标宋简体" w:hAnsi="仿宋" w:eastAsia="方正小标宋简体" w:cs="仿宋"/>
          <w:sz w:val="44"/>
          <w:szCs w:val="32"/>
          <w:lang w:val="en-US" w:eastAsia="zh-CN"/>
        </w:rPr>
      </w:pPr>
      <w:r>
        <w:rPr>
          <w:rFonts w:hint="eastAsia" w:ascii="方正小标宋简体" w:hAnsi="仿宋" w:eastAsia="方正小标宋简体" w:cs="仿宋"/>
          <w:sz w:val="44"/>
          <w:szCs w:val="32"/>
          <w:lang w:val="en-US" w:eastAsia="zh-CN"/>
        </w:rPr>
        <w:t>关于陕西汇荣禾能源环保科技有限公司300万吨/年矿物固废煤矸石综合处置再利用项目改建环境影响报告表的审批意见</w:t>
      </w:r>
    </w:p>
    <w:p w14:paraId="0B37EBCF">
      <w:pPr>
        <w:rPr>
          <w:rFonts w:hint="eastAsia" w:asciiTheme="majorEastAsia" w:hAnsiTheme="majorEastAsia" w:eastAsiaTheme="majorEastAsia" w:cstheme="majorEastAsia"/>
          <w:sz w:val="44"/>
          <w:szCs w:val="44"/>
          <w:lang w:val="en-US" w:eastAsia="zh-CN"/>
        </w:rPr>
      </w:pPr>
    </w:p>
    <w:p w14:paraId="50E7271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陕西汇荣禾能源环保科技有限公司：</w:t>
      </w:r>
    </w:p>
    <w:p w14:paraId="40F360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你</w:t>
      </w:r>
      <w:r>
        <w:rPr>
          <w:rFonts w:hint="eastAsia" w:ascii="仿宋" w:hAnsi="仿宋" w:eastAsia="仿宋" w:cs="仿宋"/>
          <w:sz w:val="32"/>
          <w:szCs w:val="32"/>
          <w:lang w:eastAsia="zh-CN"/>
        </w:rPr>
        <w:t>公司</w:t>
      </w:r>
      <w:r>
        <w:rPr>
          <w:rFonts w:hint="eastAsia" w:ascii="仿宋" w:hAnsi="仿宋" w:eastAsia="仿宋" w:cs="仿宋"/>
          <w:sz w:val="32"/>
          <w:szCs w:val="32"/>
        </w:rPr>
        <w:t>报送的《</w:t>
      </w:r>
      <w:r>
        <w:rPr>
          <w:rFonts w:hint="eastAsia" w:ascii="仿宋" w:hAnsi="仿宋" w:eastAsia="仿宋" w:cs="仿宋"/>
          <w:sz w:val="32"/>
          <w:szCs w:val="32"/>
          <w:lang w:val="en-US" w:eastAsia="zh-CN"/>
        </w:rPr>
        <w:t>300万吨/年矿物固废煤矸石综合处置再利用项目改建环境影响报告表》及相关资料已</w:t>
      </w:r>
      <w:r>
        <w:rPr>
          <w:rFonts w:hint="eastAsia" w:ascii="仿宋" w:hAnsi="仿宋" w:eastAsia="仿宋" w:cs="仿宋"/>
          <w:sz w:val="32"/>
          <w:szCs w:val="32"/>
          <w:lang w:eastAsia="zh-CN"/>
        </w:rPr>
        <w:t>收悉，经审查研究，批复</w:t>
      </w:r>
      <w:r>
        <w:rPr>
          <w:rFonts w:hint="eastAsia" w:ascii="仿宋" w:hAnsi="仿宋" w:eastAsia="仿宋" w:cs="仿宋"/>
          <w:sz w:val="32"/>
          <w:szCs w:val="32"/>
        </w:rPr>
        <w:t>如下：</w:t>
      </w:r>
    </w:p>
    <w:p w14:paraId="26AEB4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项目位于榆林市榆阳区金鸡滩镇白舍牛滩村陕西汇荣禾能源环保科技有限公司现有厂区内，不新增用地。项目对现有300万吨/年矿物固废煤矸石综合处置再利用项目实施改建，主要调整为增加烧结砖生产线矸石处置量、降低免烧砖生产线矸石处置量，拆除1条免烧砖生产线，同步在厂房内新增1条机制砂生产线；</w:t>
      </w:r>
      <w:r>
        <w:rPr>
          <w:rFonts w:hint="default" w:ascii="仿宋" w:hAnsi="仿宋" w:eastAsia="仿宋" w:cs="仿宋"/>
          <w:sz w:val="32"/>
          <w:szCs w:val="32"/>
          <w:lang w:val="en-US" w:eastAsia="zh-CN"/>
        </w:rPr>
        <w:t>项目建成后</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全厂</w:t>
      </w:r>
      <w:r>
        <w:rPr>
          <w:rFonts w:hint="eastAsia" w:ascii="仿宋" w:hAnsi="仿宋" w:eastAsia="仿宋" w:cs="仿宋"/>
          <w:sz w:val="32"/>
          <w:szCs w:val="32"/>
          <w:lang w:val="en-US" w:eastAsia="zh-CN"/>
        </w:rPr>
        <w:t>共有2</w:t>
      </w:r>
      <w:r>
        <w:rPr>
          <w:rFonts w:hint="default" w:ascii="仿宋" w:hAnsi="仿宋" w:eastAsia="仿宋" w:cs="仿宋"/>
          <w:sz w:val="32"/>
          <w:szCs w:val="32"/>
          <w:lang w:val="en-US" w:eastAsia="zh-CN"/>
        </w:rPr>
        <w:t>条年产1.5亿块（折标砖）烧结砖生产线</w:t>
      </w: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条免烧砖生产线</w:t>
      </w: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条机制砂生产线，</w:t>
      </w:r>
      <w:r>
        <w:rPr>
          <w:rFonts w:hint="eastAsia" w:ascii="仿宋" w:hAnsi="仿宋" w:eastAsia="仿宋" w:cs="仿宋"/>
          <w:sz w:val="32"/>
          <w:szCs w:val="32"/>
          <w:lang w:val="en-US" w:eastAsia="zh-CN"/>
        </w:rPr>
        <w:t>沿用现有</w:t>
      </w:r>
      <w:r>
        <w:rPr>
          <w:rFonts w:hint="default" w:ascii="仿宋" w:hAnsi="仿宋" w:eastAsia="仿宋" w:cs="仿宋"/>
          <w:sz w:val="32"/>
          <w:szCs w:val="32"/>
          <w:lang w:val="en-US" w:eastAsia="zh-CN"/>
        </w:rPr>
        <w:t>煤矸石洗选工段</w:t>
      </w:r>
      <w:r>
        <w:rPr>
          <w:rFonts w:hint="eastAsia" w:ascii="仿宋" w:hAnsi="仿宋" w:eastAsia="仿宋" w:cs="仿宋"/>
          <w:sz w:val="32"/>
          <w:szCs w:val="32"/>
          <w:lang w:val="en-US" w:eastAsia="zh-CN"/>
        </w:rPr>
        <w:t>，改建后全厂300万吨/年煤矸石综合利用总量保持不变。项目总投资500万元，其中环保投资20万元，占总投资4%。</w:t>
      </w:r>
    </w:p>
    <w:p w14:paraId="5D146C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该项目在全面落实环境影响报告表和本意见提出的各项污染防治措施后，项目建设对环境不利影响能够得到缓减和控制，污染物可做到达标排放。该项目已在榆林市榆阳区政府门户网站公示，公示期间我局没有收到任何建议和意见。经项目审查会</w:t>
      </w:r>
      <w:r>
        <w:rPr>
          <w:rFonts w:hint="eastAsia" w:ascii="仿宋" w:hAnsi="仿宋" w:eastAsia="仿宋" w:cs="仿宋"/>
          <w:sz w:val="32"/>
          <w:szCs w:val="32"/>
          <w:lang w:val="en-US" w:eastAsia="zh-CN"/>
        </w:rPr>
        <w:t>审议</w:t>
      </w:r>
      <w:r>
        <w:rPr>
          <w:rFonts w:hint="eastAsia" w:ascii="仿宋" w:hAnsi="仿宋" w:eastAsia="仿宋" w:cs="仿宋"/>
          <w:sz w:val="32"/>
          <w:szCs w:val="32"/>
        </w:rPr>
        <w:t>，从环保角度</w:t>
      </w:r>
      <w:r>
        <w:rPr>
          <w:rFonts w:hint="eastAsia" w:ascii="仿宋" w:hAnsi="仿宋" w:eastAsia="仿宋" w:cs="仿宋"/>
          <w:sz w:val="32"/>
          <w:szCs w:val="32"/>
          <w:lang w:eastAsia="zh-CN"/>
        </w:rPr>
        <w:t>，</w:t>
      </w:r>
      <w:r>
        <w:rPr>
          <w:rFonts w:hint="eastAsia" w:ascii="仿宋" w:hAnsi="仿宋" w:eastAsia="仿宋" w:cs="仿宋"/>
          <w:sz w:val="32"/>
          <w:szCs w:val="32"/>
        </w:rPr>
        <w:t>同意</w:t>
      </w:r>
      <w:r>
        <w:rPr>
          <w:rFonts w:hint="eastAsia" w:ascii="仿宋" w:hAnsi="仿宋" w:eastAsia="仿宋" w:cs="仿宋"/>
          <w:sz w:val="32"/>
          <w:szCs w:val="32"/>
          <w:lang w:val="en-US" w:eastAsia="zh-CN"/>
        </w:rPr>
        <w:t>该项目</w:t>
      </w:r>
      <w:r>
        <w:rPr>
          <w:rFonts w:hint="eastAsia" w:ascii="仿宋" w:hAnsi="仿宋" w:eastAsia="仿宋" w:cs="仿宋"/>
          <w:sz w:val="32"/>
          <w:szCs w:val="32"/>
        </w:rPr>
        <w:t>建设。</w:t>
      </w:r>
    </w:p>
    <w:p w14:paraId="1D1B10FF">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color w:val="000000"/>
          <w:sz w:val="32"/>
          <w:szCs w:val="32"/>
          <w:lang w:eastAsia="zh-CN"/>
        </w:rPr>
        <w:t>项目在建设和运行管理中应重点做好以下工作</w:t>
      </w:r>
    </w:p>
    <w:p w14:paraId="04BACAA5">
      <w:pPr>
        <w:keepNext w:val="0"/>
        <w:keepLines w:val="0"/>
        <w:pageBreakBefore w:val="0"/>
        <w:widowControl w:val="0"/>
        <w:kinsoku/>
        <w:wordWrap/>
        <w:overflowPunct/>
        <w:topLinePunct w:val="0"/>
        <w:autoSpaceDE/>
        <w:autoSpaceDN/>
        <w:bidi w:val="0"/>
        <w:adjustRightInd/>
        <w:snapToGrid/>
        <w:spacing w:line="560" w:lineRule="exact"/>
        <w:ind w:right="-198"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CESI仿宋-GB2312" w:hAnsi="CESI仿宋-GB2312" w:eastAsia="CESI仿宋-GB2312" w:cs="CESI仿宋-GB2312"/>
          <w:kern w:val="0"/>
          <w:sz w:val="32"/>
          <w:szCs w:val="32"/>
          <w:lang w:val="en-US" w:eastAsia="zh-CN" w:bidi="ar-SA"/>
        </w:rPr>
        <w:t>（一）施工期严格执行《榆阳区生态环境保护铁腕治污攻坚行动方案》相关要求；项目环境影响报告表中提出的环境保护和污染防治措施可作为工程实施的依据,须全面落实到位。</w:t>
      </w:r>
    </w:p>
    <w:p w14:paraId="7C2AB5C1">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w:t>
      </w:r>
      <w:r>
        <w:rPr>
          <w:rFonts w:hint="eastAsia" w:ascii="仿宋" w:hAnsi="仿宋" w:eastAsia="仿宋" w:cs="仿宋"/>
          <w:color w:val="000000" w:themeColor="text1"/>
          <w:kern w:val="0"/>
          <w:sz w:val="32"/>
          <w:szCs w:val="32"/>
          <w:lang w:val="en-US" w:eastAsia="zh-CN" w:bidi="ar-SA"/>
          <w14:textFill>
            <w14:solidFill>
              <w14:schemeClr w14:val="tx1"/>
            </w14:solidFill>
          </w14:textFill>
        </w:rPr>
        <w:t>严格按照报告表要求，落实各工艺环节的粉尘污染防治措施，加强环保设施日常运维与管理，确保大气污染物稳定达标排放。</w:t>
      </w:r>
    </w:p>
    <w:p w14:paraId="07DEAFD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sz w:val="32"/>
          <w:szCs w:val="32"/>
          <w:lang w:eastAsia="zh-CN"/>
        </w:rPr>
        <w:t>三</w:t>
      </w:r>
      <w:r>
        <w:rPr>
          <w:rFonts w:hint="eastAsia" w:ascii="仿宋" w:hAnsi="仿宋" w:eastAsia="仿宋" w:cs="仿宋"/>
          <w:sz w:val="32"/>
          <w:szCs w:val="32"/>
        </w:rPr>
        <w:t>)运营期产生的</w:t>
      </w:r>
      <w:r>
        <w:rPr>
          <w:rFonts w:hint="eastAsia" w:ascii="仿宋" w:hAnsi="仿宋" w:eastAsia="仿宋" w:cs="仿宋"/>
          <w:sz w:val="32"/>
          <w:szCs w:val="32"/>
          <w:lang w:val="en-US" w:eastAsia="zh-CN"/>
        </w:rPr>
        <w:t>除尘灰、脱硫渣、不合格砖、煤泥等一般</w:t>
      </w:r>
      <w:r>
        <w:rPr>
          <w:rFonts w:hint="eastAsia" w:ascii="仿宋" w:hAnsi="仿宋" w:eastAsia="仿宋" w:cs="仿宋"/>
          <w:sz w:val="32"/>
          <w:szCs w:val="32"/>
        </w:rPr>
        <w:t>固体废物，</w:t>
      </w:r>
      <w:r>
        <w:rPr>
          <w:rFonts w:hint="eastAsia" w:ascii="仿宋" w:hAnsi="仿宋" w:eastAsia="仿宋" w:cs="仿宋"/>
          <w:sz w:val="32"/>
          <w:szCs w:val="32"/>
          <w:lang w:val="en-US" w:eastAsia="zh-CN"/>
        </w:rPr>
        <w:t>全部回用于生产</w:t>
      </w:r>
      <w:r>
        <w:rPr>
          <w:rFonts w:hint="eastAsia" w:ascii="仿宋" w:hAnsi="仿宋" w:eastAsia="仿宋" w:cs="仿宋"/>
          <w:sz w:val="32"/>
          <w:szCs w:val="32"/>
          <w:lang w:eastAsia="zh-CN"/>
        </w:rPr>
        <w:t>；</w:t>
      </w:r>
      <w:r>
        <w:rPr>
          <w:rFonts w:hint="eastAsia" w:ascii="CESI仿宋-GB2312" w:hAnsi="CESI仿宋-GB2312" w:eastAsia="CESI仿宋-GB2312" w:cs="CESI仿宋-GB2312"/>
          <w:kern w:val="0"/>
          <w:sz w:val="32"/>
          <w:szCs w:val="32"/>
          <w:lang w:val="en-US" w:eastAsia="zh-CN" w:bidi="ar-SA"/>
        </w:rPr>
        <w:t>危险废物须交由具备相应资质的单位处置，其临时储存、收集、转运等环节须严格遵守国家危险废物管理相关规定，建立健全管理台账；严禁各类固废随意倾倒、堆放。</w:t>
      </w:r>
    </w:p>
    <w:p w14:paraId="052F1E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四</w:t>
      </w:r>
      <w:r>
        <w:rPr>
          <w:rFonts w:hint="eastAsia" w:ascii="仿宋" w:hAnsi="仿宋" w:eastAsia="仿宋" w:cs="仿宋"/>
          <w:sz w:val="32"/>
          <w:szCs w:val="32"/>
        </w:rPr>
        <w:t>)</w:t>
      </w:r>
      <w:r>
        <w:rPr>
          <w:rFonts w:hint="eastAsia" w:ascii="仿宋" w:hAnsi="仿宋" w:eastAsia="仿宋" w:cs="仿宋"/>
          <w:color w:val="000000"/>
          <w:kern w:val="0"/>
          <w:sz w:val="32"/>
          <w:szCs w:val="32"/>
          <w:lang w:val="en-US" w:eastAsia="zh-CN" w:bidi="ar-SA"/>
        </w:rPr>
        <w:t>根据陕西省生态环境厅《关于提升全省生态环境治理能力助推高质量发展的若干措施》要求，</w:t>
      </w:r>
      <w:r>
        <w:rPr>
          <w:rFonts w:hint="eastAsia" w:ascii="仿宋_GB2312" w:hAnsi="仿宋_GB2312" w:eastAsia="仿宋_GB2312" w:cs="仿宋_GB2312"/>
          <w:sz w:val="32"/>
          <w:szCs w:val="32"/>
          <w:lang w:eastAsia="zh-CN"/>
        </w:rPr>
        <w:t>你</w:t>
      </w:r>
      <w:r>
        <w:rPr>
          <w:rFonts w:hint="eastAsia" w:ascii="仿宋_GB2312" w:hAnsi="仿宋_GB2312" w:eastAsia="仿宋_GB2312" w:cs="仿宋_GB2312"/>
          <w:sz w:val="32"/>
          <w:szCs w:val="32"/>
          <w:lang w:val="en-US" w:eastAsia="zh-CN"/>
        </w:rPr>
        <w:t>公司须</w:t>
      </w:r>
      <w:r>
        <w:rPr>
          <w:rFonts w:hint="eastAsia" w:ascii="仿宋_GB2312" w:hAnsi="仿宋_GB2312" w:eastAsia="仿宋_GB2312" w:cs="仿宋_GB2312"/>
          <w:sz w:val="32"/>
          <w:szCs w:val="32"/>
          <w:lang w:eastAsia="zh-CN"/>
        </w:rPr>
        <w:t>通过排污权交易取得</w:t>
      </w:r>
      <w:r>
        <w:rPr>
          <w:rFonts w:hint="eastAsia" w:ascii="仿宋_GB2312" w:hAnsi="仿宋_GB2312" w:eastAsia="仿宋_GB2312" w:cs="仿宋_GB2312"/>
          <w:sz w:val="32"/>
          <w:szCs w:val="32"/>
          <w:lang w:val="en-US" w:eastAsia="zh-CN"/>
        </w:rPr>
        <w:t>相应</w:t>
      </w:r>
      <w:r>
        <w:rPr>
          <w:rFonts w:hint="eastAsia" w:ascii="仿宋_GB2312" w:hAnsi="仿宋_GB2312" w:eastAsia="仿宋_GB2312" w:cs="仿宋_GB2312"/>
          <w:sz w:val="32"/>
          <w:szCs w:val="32"/>
          <w:lang w:eastAsia="zh-CN"/>
        </w:rPr>
        <w:t>总量指标，具体为：</w:t>
      </w:r>
      <w:r>
        <w:rPr>
          <w:rFonts w:hint="eastAsia" w:ascii="仿宋" w:hAnsi="仿宋" w:eastAsia="仿宋" w:cs="仿宋"/>
          <w:sz w:val="32"/>
          <w:szCs w:val="32"/>
          <w:lang w:val="en-US" w:eastAsia="zh-CN"/>
        </w:rPr>
        <w:t>二氧化硫143.2吨/年、氮氧化物244.8吨/年。</w:t>
      </w:r>
    </w:p>
    <w:p w14:paraId="3E3776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000000"/>
          <w:kern w:val="0"/>
          <w:sz w:val="32"/>
          <w:szCs w:val="32"/>
          <w:lang w:val="en-US" w:eastAsia="zh-CN" w:bidi="ar-SA"/>
        </w:rPr>
        <w:t>(五</w:t>
      </w:r>
      <w:r>
        <w:rPr>
          <w:rFonts w:hint="eastAsia" w:ascii="仿宋" w:hAnsi="仿宋" w:eastAsia="仿宋" w:cs="仿宋"/>
          <w:sz w:val="32"/>
          <w:szCs w:val="32"/>
          <w:lang w:val="en-US" w:eastAsia="zh-CN"/>
        </w:rPr>
        <w:t>)加强环境风险防范与管控，及时修编突发环境事件应急预案，并经审查合格后报我局备案。</w:t>
      </w:r>
    </w:p>
    <w:p w14:paraId="7D6D127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四、</w:t>
      </w:r>
      <w:r>
        <w:rPr>
          <w:rFonts w:hint="eastAsia" w:ascii="仿宋" w:hAnsi="仿宋" w:eastAsia="仿宋" w:cs="仿宋"/>
          <w:color w:val="auto"/>
          <w:sz w:val="32"/>
          <w:szCs w:val="32"/>
        </w:rPr>
        <w:t>项目</w:t>
      </w:r>
      <w:r>
        <w:rPr>
          <w:rFonts w:hint="eastAsia" w:ascii="仿宋" w:hAnsi="仿宋" w:eastAsia="仿宋" w:cs="仿宋"/>
          <w:color w:val="auto"/>
          <w:sz w:val="32"/>
          <w:szCs w:val="32"/>
          <w:lang w:eastAsia="zh-CN"/>
        </w:rPr>
        <w:t>建设必须严格执行环境保护设施与主体工程同时设计、同时施工、同时投产使用的环境保护“三同时”制度。</w:t>
      </w:r>
      <w:r>
        <w:rPr>
          <w:rFonts w:hint="eastAsia" w:ascii="仿宋" w:hAnsi="仿宋" w:eastAsia="仿宋" w:cs="仿宋"/>
          <w:sz w:val="32"/>
          <w:szCs w:val="32"/>
        </w:rPr>
        <w:t>项目</w:t>
      </w:r>
      <w:r>
        <w:rPr>
          <w:rFonts w:hint="eastAsia" w:ascii="仿宋" w:hAnsi="仿宋" w:eastAsia="仿宋" w:cs="仿宋"/>
          <w:sz w:val="32"/>
          <w:szCs w:val="32"/>
          <w:lang w:eastAsia="zh-CN"/>
        </w:rPr>
        <w:t>建成</w:t>
      </w:r>
      <w:r>
        <w:rPr>
          <w:rFonts w:hint="eastAsia" w:ascii="仿宋" w:hAnsi="仿宋" w:eastAsia="仿宋" w:cs="仿宋"/>
          <w:sz w:val="32"/>
          <w:szCs w:val="32"/>
        </w:rPr>
        <w:t>后，</w:t>
      </w:r>
      <w:r>
        <w:rPr>
          <w:rFonts w:hint="eastAsia" w:ascii="仿宋" w:hAnsi="仿宋" w:eastAsia="仿宋" w:cs="仿宋"/>
          <w:sz w:val="32"/>
          <w:szCs w:val="32"/>
          <w:lang w:eastAsia="zh-CN"/>
        </w:rPr>
        <w:t>建设单位必</w:t>
      </w:r>
      <w:r>
        <w:rPr>
          <w:rFonts w:hint="eastAsia" w:ascii="仿宋" w:hAnsi="仿宋" w:eastAsia="仿宋" w:cs="仿宋"/>
          <w:sz w:val="32"/>
          <w:szCs w:val="32"/>
        </w:rPr>
        <w:t>须</w:t>
      </w:r>
      <w:r>
        <w:rPr>
          <w:rFonts w:hint="eastAsia" w:ascii="仿宋" w:hAnsi="仿宋" w:eastAsia="仿宋" w:cs="仿宋"/>
          <w:sz w:val="32"/>
          <w:szCs w:val="32"/>
          <w:lang w:eastAsia="zh-CN"/>
        </w:rPr>
        <w:t>按规定程序进行竣工环境保护</w:t>
      </w:r>
      <w:r>
        <w:rPr>
          <w:rFonts w:hint="eastAsia" w:ascii="仿宋" w:hAnsi="仿宋" w:eastAsia="仿宋" w:cs="仿宋"/>
          <w:sz w:val="32"/>
          <w:szCs w:val="32"/>
        </w:rPr>
        <w:t>验收，验收合格后，</w:t>
      </w:r>
      <w:r>
        <w:rPr>
          <w:rFonts w:hint="eastAsia" w:ascii="仿宋" w:hAnsi="仿宋" w:eastAsia="仿宋" w:cs="仿宋"/>
          <w:color w:val="auto"/>
          <w:sz w:val="32"/>
          <w:szCs w:val="32"/>
          <w:lang w:eastAsia="zh-CN"/>
        </w:rPr>
        <w:t>方可</w:t>
      </w:r>
      <w:r>
        <w:rPr>
          <w:rFonts w:hint="eastAsia" w:ascii="仿宋" w:hAnsi="仿宋" w:eastAsia="仿宋" w:cs="仿宋"/>
          <w:color w:val="auto"/>
          <w:sz w:val="32"/>
          <w:szCs w:val="32"/>
        </w:rPr>
        <w:t>正式投入运行</w:t>
      </w:r>
      <w:r>
        <w:rPr>
          <w:rFonts w:hint="eastAsia" w:ascii="仿宋" w:hAnsi="仿宋" w:eastAsia="仿宋" w:cs="仿宋"/>
          <w:color w:val="auto"/>
          <w:sz w:val="32"/>
          <w:szCs w:val="32"/>
          <w:lang w:eastAsia="zh-CN"/>
        </w:rPr>
        <w:t>。</w:t>
      </w:r>
    </w:p>
    <w:p w14:paraId="70176EC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w:t>
      </w:r>
      <w:r>
        <w:rPr>
          <w:rFonts w:hint="eastAsia" w:ascii="仿宋" w:hAnsi="仿宋" w:eastAsia="仿宋" w:cs="仿宋"/>
          <w:color w:val="000000"/>
          <w:sz w:val="32"/>
          <w:szCs w:val="32"/>
          <w:lang w:eastAsia="zh-CN"/>
        </w:rPr>
        <w:t>环境影响报告表经批准后，</w:t>
      </w:r>
      <w:r>
        <w:rPr>
          <w:rFonts w:hint="eastAsia" w:ascii="仿宋" w:hAnsi="仿宋" w:eastAsia="仿宋" w:cs="仿宋"/>
          <w:sz w:val="32"/>
          <w:szCs w:val="32"/>
        </w:rPr>
        <w:t>项目</w:t>
      </w:r>
      <w:r>
        <w:rPr>
          <w:rFonts w:hint="eastAsia" w:ascii="仿宋" w:hAnsi="仿宋" w:eastAsia="仿宋" w:cs="仿宋"/>
          <w:sz w:val="32"/>
          <w:szCs w:val="32"/>
          <w:lang w:eastAsia="zh-CN"/>
        </w:rPr>
        <w:t>的性质、</w:t>
      </w:r>
      <w:r>
        <w:rPr>
          <w:rFonts w:hint="eastAsia" w:ascii="仿宋" w:hAnsi="仿宋" w:eastAsia="仿宋" w:cs="仿宋"/>
          <w:sz w:val="32"/>
          <w:szCs w:val="32"/>
        </w:rPr>
        <w:t>规模、生产工艺、地</w:t>
      </w:r>
      <w:r>
        <w:rPr>
          <w:rFonts w:hint="eastAsia" w:ascii="仿宋" w:hAnsi="仿宋" w:eastAsia="仿宋" w:cs="仿宋"/>
          <w:sz w:val="32"/>
          <w:szCs w:val="32"/>
          <w:lang w:eastAsia="zh-CN"/>
        </w:rPr>
        <w:t>点或者防治污染、防止生态破坏的措施</w:t>
      </w:r>
      <w:r>
        <w:rPr>
          <w:rFonts w:hint="eastAsia" w:ascii="仿宋" w:hAnsi="仿宋" w:eastAsia="仿宋" w:cs="仿宋"/>
          <w:sz w:val="32"/>
          <w:szCs w:val="32"/>
        </w:rPr>
        <w:t>发生重大变</w:t>
      </w:r>
      <w:r>
        <w:rPr>
          <w:rFonts w:hint="eastAsia" w:ascii="仿宋" w:hAnsi="仿宋" w:eastAsia="仿宋" w:cs="仿宋"/>
          <w:sz w:val="32"/>
          <w:szCs w:val="32"/>
          <w:lang w:eastAsia="zh-CN"/>
        </w:rPr>
        <w:t>动的</w:t>
      </w:r>
      <w:r>
        <w:rPr>
          <w:rFonts w:hint="eastAsia" w:ascii="仿宋" w:hAnsi="仿宋" w:eastAsia="仿宋" w:cs="仿宋"/>
          <w:sz w:val="32"/>
          <w:szCs w:val="32"/>
        </w:rPr>
        <w:t>，应</w:t>
      </w:r>
      <w:r>
        <w:rPr>
          <w:rFonts w:hint="eastAsia" w:ascii="仿宋" w:hAnsi="仿宋" w:eastAsia="仿宋" w:cs="仿宋"/>
          <w:sz w:val="32"/>
          <w:szCs w:val="32"/>
          <w:lang w:eastAsia="zh-CN"/>
        </w:rPr>
        <w:t>当重新报批该项目的环境影响报告表</w:t>
      </w:r>
      <w:r>
        <w:rPr>
          <w:rFonts w:hint="eastAsia" w:ascii="仿宋" w:hAnsi="仿宋" w:eastAsia="仿宋" w:cs="仿宋"/>
          <w:sz w:val="32"/>
          <w:szCs w:val="32"/>
        </w:rPr>
        <w:t>。</w:t>
      </w:r>
    </w:p>
    <w:p w14:paraId="5659FFB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、按照《建设项目环境保护事中事后监督管理办法（试行）》要求，</w:t>
      </w:r>
      <w:r>
        <w:rPr>
          <w:rFonts w:hint="eastAsia" w:ascii="仿宋" w:hAnsi="仿宋" w:eastAsia="仿宋" w:cs="仿宋"/>
          <w:sz w:val="32"/>
          <w:szCs w:val="32"/>
          <w:lang w:eastAsia="zh-CN"/>
        </w:rPr>
        <w:t>该项目须接受</w:t>
      </w:r>
      <w:r>
        <w:rPr>
          <w:rFonts w:hint="eastAsia" w:ascii="仿宋" w:hAnsi="仿宋" w:eastAsia="仿宋" w:cs="仿宋"/>
          <w:sz w:val="32"/>
          <w:szCs w:val="32"/>
          <w:lang w:val="en-US" w:eastAsia="zh-CN"/>
        </w:rPr>
        <w:t>榆林市生态环境保护综合执法支队榆阳直属大队</w:t>
      </w:r>
      <w:r>
        <w:rPr>
          <w:rFonts w:hint="eastAsia" w:ascii="仿宋" w:hAnsi="仿宋" w:eastAsia="仿宋" w:cs="仿宋"/>
          <w:sz w:val="32"/>
          <w:szCs w:val="32"/>
          <w:lang w:eastAsia="zh-CN"/>
        </w:rPr>
        <w:t>事中事后</w:t>
      </w:r>
      <w:r>
        <w:rPr>
          <w:rFonts w:hint="eastAsia" w:ascii="仿宋" w:hAnsi="仿宋" w:eastAsia="仿宋" w:cs="仿宋"/>
          <w:color w:val="000000"/>
          <w:sz w:val="32"/>
          <w:szCs w:val="32"/>
          <w:lang w:eastAsia="zh-CN"/>
        </w:rPr>
        <w:t>的</w:t>
      </w:r>
      <w:r>
        <w:rPr>
          <w:rFonts w:hint="eastAsia" w:ascii="仿宋" w:hAnsi="仿宋" w:eastAsia="仿宋" w:cs="仿宋"/>
          <w:sz w:val="32"/>
          <w:szCs w:val="32"/>
        </w:rPr>
        <w:t>监督管理。</w:t>
      </w:r>
    </w:p>
    <w:p w14:paraId="4015549E">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3AC6D3C3">
      <w:pPr>
        <w:keepNext w:val="0"/>
        <w:keepLines w:val="0"/>
        <w:pageBreakBefore w:val="0"/>
        <w:kinsoku/>
        <w:wordWrap/>
        <w:overflowPunct/>
        <w:topLinePunct w:val="0"/>
        <w:autoSpaceDE/>
        <w:autoSpaceDN/>
        <w:bidi w:val="0"/>
        <w:adjustRightInd/>
        <w:snapToGrid/>
        <w:spacing w:line="560" w:lineRule="exact"/>
        <w:ind w:firstLine="3520" w:firstLineChars="1100"/>
        <w:textAlignment w:val="auto"/>
        <w:rPr>
          <w:rFonts w:hint="eastAsia" w:ascii="仿宋" w:hAnsi="仿宋" w:eastAsia="仿宋" w:cs="仿宋"/>
          <w:color w:val="000000"/>
          <w:sz w:val="32"/>
          <w:szCs w:val="32"/>
        </w:rPr>
      </w:pPr>
      <w:r>
        <w:rPr>
          <w:rFonts w:hint="eastAsia" w:ascii="仿宋" w:hAnsi="仿宋" w:eastAsia="仿宋" w:cs="仿宋"/>
          <w:sz w:val="32"/>
          <w:szCs w:val="32"/>
          <w:lang w:val="en-US" w:eastAsia="zh-CN"/>
        </w:rPr>
        <w:t>榆</w:t>
      </w:r>
      <w:r>
        <w:rPr>
          <w:rFonts w:hint="eastAsia" w:ascii="仿宋" w:hAnsi="仿宋" w:eastAsia="仿宋" w:cs="仿宋"/>
          <w:color w:val="000000"/>
          <w:sz w:val="32"/>
          <w:szCs w:val="32"/>
        </w:rPr>
        <w:t>林市</w:t>
      </w:r>
      <w:r>
        <w:rPr>
          <w:rFonts w:hint="eastAsia" w:ascii="仿宋" w:hAnsi="仿宋" w:eastAsia="仿宋" w:cs="仿宋"/>
          <w:color w:val="000000"/>
          <w:sz w:val="32"/>
          <w:szCs w:val="32"/>
          <w:lang w:eastAsia="zh-CN"/>
        </w:rPr>
        <w:t>生态环境局</w:t>
      </w:r>
      <w:r>
        <w:rPr>
          <w:rFonts w:hint="eastAsia" w:ascii="仿宋" w:hAnsi="仿宋" w:eastAsia="仿宋" w:cs="仿宋"/>
          <w:color w:val="000000"/>
          <w:sz w:val="32"/>
          <w:szCs w:val="32"/>
        </w:rPr>
        <w:t>榆阳分局</w:t>
      </w:r>
    </w:p>
    <w:p w14:paraId="7A75283D">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32"/>
          <w:szCs w:val="32"/>
        </w:rPr>
      </w:pPr>
      <w:r>
        <w:rPr>
          <w:rFonts w:hint="eastAsia" w:ascii="仿宋" w:hAnsi="仿宋" w:eastAsia="仿宋" w:cs="仿宋"/>
          <w:color w:val="FF0000"/>
          <w:sz w:val="32"/>
          <w:szCs w:val="32"/>
        </w:rPr>
        <w:t xml:space="preserve"> </w:t>
      </w:r>
      <w:r>
        <w:rPr>
          <w:rFonts w:hint="eastAsia" w:ascii="仿宋" w:hAnsi="仿宋" w:eastAsia="仿宋" w:cs="仿宋"/>
          <w:color w:val="FF0000"/>
          <w:sz w:val="32"/>
          <w:szCs w:val="32"/>
          <w:lang w:val="en-US" w:eastAsia="zh-CN"/>
        </w:rPr>
        <w:t xml:space="preserve">                          </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26</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日</w:t>
      </w:r>
    </w:p>
    <w:p w14:paraId="59DC2AA9">
      <w:pPr>
        <w:pStyle w:val="2"/>
        <w:rPr>
          <w:rFonts w:hint="eastAsia" w:ascii="仿宋" w:hAnsi="仿宋" w:eastAsia="仿宋" w:cs="仿宋"/>
          <w:color w:val="000000"/>
          <w:sz w:val="32"/>
          <w:szCs w:val="32"/>
        </w:rPr>
      </w:pPr>
    </w:p>
    <w:p w14:paraId="1A738346">
      <w:pPr>
        <w:rPr>
          <w:rFonts w:hint="eastAsia"/>
        </w:rPr>
      </w:pPr>
    </w:p>
    <w:p w14:paraId="58E97408">
      <w:pPr>
        <w:keepNext w:val="0"/>
        <w:keepLines w:val="0"/>
        <w:pageBreakBefore w:val="0"/>
        <w:widowControl w:val="0"/>
        <w:kinsoku/>
        <w:wordWrap/>
        <w:overflowPunct/>
        <w:topLinePunct w:val="0"/>
        <w:autoSpaceDE/>
        <w:autoSpaceDN/>
        <w:bidi w:val="0"/>
        <w:adjustRightInd/>
        <w:snapToGrid/>
        <w:spacing w:line="580" w:lineRule="exact"/>
        <w:ind w:right="0" w:rightChars="0" w:firstLine="280" w:firstLineChars="1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29210</wp:posOffset>
                </wp:positionH>
                <wp:positionV relativeFrom="paragraph">
                  <wp:posOffset>389255</wp:posOffset>
                </wp:positionV>
                <wp:extent cx="5162550" cy="635"/>
                <wp:effectExtent l="0" t="0" r="0" b="0"/>
                <wp:wrapNone/>
                <wp:docPr id="1" name="直线 1"/>
                <wp:cNvGraphicFramePr/>
                <a:graphic xmlns:a="http://schemas.openxmlformats.org/drawingml/2006/main">
                  <a:graphicData uri="http://schemas.microsoft.com/office/word/2010/wordprocessingShape">
                    <wps:wsp>
                      <wps:cNvCnPr/>
                      <wps:spPr>
                        <a:xfrm>
                          <a:off x="0" y="0"/>
                          <a:ext cx="51625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 o:spid="_x0000_s1026" o:spt="20" style="position:absolute;left:0pt;margin-left:2.3pt;margin-top:30.65pt;height:0.05pt;width:406.5pt;z-index:251660288;mso-width-relative:page;mso-height-relative:page;" filled="f" stroked="t" coordsize="21600,21600" o:gfxdata="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p9cFbU&#10;AAAABwEAAA8AAAAAAAAAAQAgAAAAIgAAAGRycy9kb3ducmV2LnhtbFBLAQIUABQAAAAIAIdO4kBl&#10;CO3b6wEAAOsDAAAOAAAAAAAAAAEAIAAAACMBAABkcnMvZTJvRG9jLnhtbFBLBQYAAAAABgAGAFkB&#10;AACABQAAAAA=&#10;">
                <v:fill on="f" focussize="0,0"/>
                <v:stroke color="#000000" joinstyle="round"/>
                <v:imagedata o:title=""/>
                <o:lock v:ext="edit" aspectratio="f"/>
              </v:line>
            </w:pict>
          </mc:Fallback>
        </mc:AlternateContent>
      </w:r>
      <w:r>
        <w:rPr>
          <w:rFonts w:hint="eastAsia" w:ascii="仿宋" w:hAnsi="仿宋" w:eastAsia="仿宋" w:cs="仿宋"/>
          <w:sz w:val="28"/>
          <w:szCs w:val="28"/>
          <w:lang w:eastAsia="zh-CN"/>
        </w:rPr>
        <mc:AlternateContent>
          <mc:Choice Requires="wps">
            <w:drawing>
              <wp:anchor distT="0" distB="0" distL="114300" distR="114300" simplePos="0" relativeHeight="251662336" behindDoc="0" locked="0" layoutInCell="1" allowOverlap="1">
                <wp:simplePos x="0" y="0"/>
                <wp:positionH relativeFrom="column">
                  <wp:posOffset>19685</wp:posOffset>
                </wp:positionH>
                <wp:positionV relativeFrom="paragraph">
                  <wp:posOffset>41910</wp:posOffset>
                </wp:positionV>
                <wp:extent cx="5162550" cy="635"/>
                <wp:effectExtent l="0" t="0" r="0" b="0"/>
                <wp:wrapNone/>
                <wp:docPr id="2" name="直线 1"/>
                <wp:cNvGraphicFramePr/>
                <a:graphic xmlns:a="http://schemas.openxmlformats.org/drawingml/2006/main">
                  <a:graphicData uri="http://schemas.microsoft.com/office/word/2010/wordprocessingShape">
                    <wps:wsp>
                      <wps:cNvCnPr/>
                      <wps:spPr>
                        <a:xfrm>
                          <a:off x="0" y="0"/>
                          <a:ext cx="51625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 o:spid="_x0000_s1026" o:spt="20" style="position:absolute;left:0pt;margin-left:1.55pt;margin-top:3.3pt;height:0.05pt;width:406.5pt;z-index:251662336;mso-width-relative:page;mso-height-relative:page;" filled="f" stroked="t" coordsize="21600,21600" o:gfxdata="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c8Bo3dIA&#10;AAAFAQAADwAAAAAAAAABACAAAAAiAAAAZHJzL2Rvd25yZXYueG1sUEsBAhQAFAAAAAgAh07iQKva&#10;c0vsAQAA6wMAAA4AAAAAAAAAAQAgAAAAIQEAAGRycy9lMm9Eb2MueG1sUEsFBgAAAAAGAAYAWQEA&#10;AH8FAAAAAA==&#10;">
                <v:fill on="f" focussize="0,0"/>
                <v:stroke color="#000000" joinstyle="round"/>
                <v:imagedata o:title=""/>
                <o:lock v:ext="edit" aspectratio="f"/>
              </v:line>
            </w:pict>
          </mc:Fallback>
        </mc:AlternateContent>
      </w:r>
      <w:r>
        <w:rPr>
          <w:rFonts w:hint="eastAsia" w:ascii="仿宋" w:hAnsi="仿宋" w:eastAsia="仿宋" w:cs="仿宋"/>
          <w:sz w:val="28"/>
          <w:szCs w:val="28"/>
          <w:lang w:val="en-US" w:eastAsia="zh-CN"/>
        </w:rPr>
        <w:t>抄送：榆林市生态环境保护综合执法支队榆阳直属大队</w:t>
      </w:r>
    </w:p>
    <w:p w14:paraId="0DB9973E">
      <w:pPr>
        <w:keepNext w:val="0"/>
        <w:keepLines w:val="0"/>
        <w:pageBreakBefore w:val="0"/>
        <w:widowControl w:val="0"/>
        <w:kinsoku/>
        <w:wordWrap/>
        <w:overflowPunct/>
        <w:topLinePunct w:val="0"/>
        <w:autoSpaceDE/>
        <w:autoSpaceDN/>
        <w:bidi w:val="0"/>
        <w:adjustRightInd/>
        <w:snapToGrid/>
        <w:spacing w:line="580" w:lineRule="exact"/>
        <w:ind w:right="0" w:rightChars="0" w:firstLine="280" w:firstLineChars="100"/>
        <w:jc w:val="both"/>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榆林市生态环境局榆阳分局</w:t>
      </w:r>
      <w:r>
        <w:rPr>
          <w:rFonts w:hint="eastAsia" w:ascii="仿宋" w:hAnsi="仿宋" w:eastAsia="仿宋" w:cs="仿宋"/>
          <w:sz w:val="28"/>
          <w:szCs w:val="28"/>
        </w:rPr>
        <w:t xml:space="preserve"> </w:t>
      </w:r>
      <w:r>
        <w:rPr>
          <w:rFonts w:hint="eastAsia" w:ascii="仿宋" w:hAnsi="仿宋" w:eastAsia="仿宋" w:cs="仿宋"/>
          <w:sz w:val="28"/>
          <w:szCs w:val="28"/>
        </w:rPr>
        <mc:AlternateContent>
          <mc:Choice Requires="wps">
            <w:drawing>
              <wp:anchor distT="0" distB="0" distL="114300" distR="114300" simplePos="0" relativeHeight="251661312" behindDoc="0" locked="0" layoutInCell="1" allowOverlap="1">
                <wp:simplePos x="0" y="0"/>
                <wp:positionH relativeFrom="column">
                  <wp:posOffset>48260</wp:posOffset>
                </wp:positionH>
                <wp:positionV relativeFrom="paragraph">
                  <wp:posOffset>368300</wp:posOffset>
                </wp:positionV>
                <wp:extent cx="5162550" cy="635"/>
                <wp:effectExtent l="0" t="0" r="0" b="0"/>
                <wp:wrapNone/>
                <wp:docPr id="4" name="直线 1"/>
                <wp:cNvGraphicFramePr/>
                <a:graphic xmlns:a="http://schemas.openxmlformats.org/drawingml/2006/main">
                  <a:graphicData uri="http://schemas.microsoft.com/office/word/2010/wordprocessingShape">
                    <wps:wsp>
                      <wps:cNvCnPr/>
                      <wps:spPr>
                        <a:xfrm>
                          <a:off x="0" y="0"/>
                          <a:ext cx="51625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 o:spid="_x0000_s1026" o:spt="20" style="position:absolute;left:0pt;margin-left:3.8pt;margin-top:29pt;height:0.05pt;width:406.5pt;z-index:251661312;mso-width-relative:page;mso-height-relative:page;" filled="f" stroked="t" coordsize="21600,21600" o:gfxdata="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bjM&#10;ANQAAAAHAQAADwAAAAAAAAABACAAAAAiAAAAZHJzL2Rvd25yZXYueG1sUEsBAhQAFAAAAAgAh07i&#10;QHZ5P7HtAQAA6wMAAA4AAAAAAAAAAQAgAAAAIwEAAGRycy9lMm9Eb2MueG1sUEsFBgAAAAAGAAYA&#10;WQEAAIIFAAAAAA==&#10;">
                <v:fill on="f" focussize="0,0"/>
                <v:stroke color="#000000" joinstyle="round"/>
                <v:imagedata o:title=""/>
                <o:lock v:ext="edit" aspectratio="f"/>
              </v:line>
            </w:pict>
          </mc:Fallback>
        </mc:AlternateConten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w:t>
      </w:r>
      <w:r>
        <w:rPr>
          <w:rFonts w:hint="eastAsia" w:ascii="仿宋" w:hAnsi="仿宋" w:eastAsia="仿宋" w:cs="仿宋"/>
          <w:sz w:val="28"/>
          <w:szCs w:val="28"/>
          <w:lang w:val="en-US" w:eastAsia="zh-CN"/>
        </w:rPr>
        <w:t>26</w:t>
      </w:r>
      <w:r>
        <w:rPr>
          <w:rFonts w:hint="eastAsia" w:ascii="仿宋" w:hAnsi="仿宋" w:eastAsia="仿宋" w:cs="仿宋"/>
          <w:sz w:val="28"/>
          <w:szCs w:val="28"/>
        </w:rPr>
        <w:t>年</w:t>
      </w:r>
      <w:r>
        <w:rPr>
          <w:rFonts w:hint="eastAsia" w:ascii="仿宋" w:hAnsi="仿宋" w:eastAsia="仿宋" w:cs="仿宋"/>
          <w:sz w:val="28"/>
          <w:szCs w:val="28"/>
          <w:lang w:val="en-US" w:eastAsia="zh-CN"/>
        </w:rPr>
        <w:t>2</w:t>
      </w:r>
      <w:r>
        <w:rPr>
          <w:rFonts w:hint="eastAsia" w:ascii="仿宋" w:hAnsi="仿宋" w:eastAsia="仿宋" w:cs="仿宋"/>
          <w:sz w:val="28"/>
          <w:szCs w:val="28"/>
        </w:rPr>
        <w:t>月</w:t>
      </w:r>
      <w:bookmarkStart w:id="0" w:name="_GoBack"/>
      <w:bookmarkEnd w:id="0"/>
      <w:r>
        <w:rPr>
          <w:rFonts w:hint="eastAsia" w:ascii="仿宋" w:hAnsi="仿宋" w:eastAsia="仿宋" w:cs="仿宋"/>
          <w:sz w:val="28"/>
          <w:szCs w:val="28"/>
        </w:rPr>
        <w:t>日</w:t>
      </w:r>
      <w:r>
        <w:rPr>
          <w:rFonts w:hint="eastAsia" w:ascii="仿宋" w:hAnsi="仿宋" w:eastAsia="仿宋" w:cs="仿宋"/>
          <w:sz w:val="28"/>
          <w:szCs w:val="28"/>
          <w:lang w:eastAsia="zh-CN"/>
        </w:rPr>
        <w:t>印发</w:t>
      </w:r>
    </w:p>
    <w:p w14:paraId="17973A1A">
      <w:pPr>
        <w:keepNext w:val="0"/>
        <w:keepLines w:val="0"/>
        <w:pageBreakBefore w:val="0"/>
        <w:widowControl w:val="0"/>
        <w:kinsoku/>
        <w:wordWrap/>
        <w:overflowPunct/>
        <w:topLinePunct w:val="0"/>
        <w:autoSpaceDE/>
        <w:autoSpaceDN/>
        <w:bidi w:val="0"/>
        <w:adjustRightInd/>
        <w:snapToGrid/>
        <w:spacing w:line="580" w:lineRule="exact"/>
        <w:ind w:right="0" w:rightChars="0" w:firstLine="7000" w:firstLineChars="2500"/>
        <w:jc w:val="both"/>
        <w:textAlignment w:val="auto"/>
        <w:outlineLvl w:val="9"/>
        <w:rPr>
          <w:rFonts w:hint="default"/>
          <w:lang w:val="en-US"/>
        </w:rPr>
      </w:pPr>
      <w:r>
        <w:rPr>
          <w:rFonts w:hint="eastAsia" w:ascii="仿宋" w:hAnsi="仿宋" w:eastAsia="仿宋" w:cs="仿宋"/>
          <w:sz w:val="28"/>
          <w:szCs w:val="28"/>
          <w:lang w:val="en-US" w:eastAsia="zh-CN"/>
        </w:rPr>
        <w:t xml:space="preserve"> 共印5份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华文行楷">
    <w:altName w:val="汉仪行楷简"/>
    <w:panose1 w:val="02010800040101010101"/>
    <w:charset w:val="86"/>
    <w:family w:val="auto"/>
    <w:pitch w:val="default"/>
    <w:sig w:usb0="00000000" w:usb1="00000000" w:usb2="00000000" w:usb3="00000000" w:csb0="00040000" w:csb1="00000000"/>
  </w:font>
  <w:font w:name="汉仪行楷简">
    <w:panose1 w:val="02010600000101010101"/>
    <w:charset w:val="86"/>
    <w:family w:val="auto"/>
    <w:pitch w:val="default"/>
    <w:sig w:usb0="00000001" w:usb1="080E08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C7BF3">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FA5488">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8FA5488">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E651F9"/>
    <w:multiLevelType w:val="singleLevel"/>
    <w:tmpl w:val="FDE651F9"/>
    <w:lvl w:ilvl="0" w:tentative="0">
      <w:start w:val="1"/>
      <w:numFmt w:val="bullet"/>
      <w:pStyle w:val="13"/>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lZjU0ZjBlMmY5OGUwMDJkOGQxMTI4ZWI1ZjU1MGQifQ=="/>
  </w:docVars>
  <w:rsids>
    <w:rsidRoot w:val="1C0E2BCC"/>
    <w:rsid w:val="00421094"/>
    <w:rsid w:val="00DE50FF"/>
    <w:rsid w:val="01385821"/>
    <w:rsid w:val="01702891"/>
    <w:rsid w:val="01853E11"/>
    <w:rsid w:val="026223A4"/>
    <w:rsid w:val="02756EA6"/>
    <w:rsid w:val="02D768EE"/>
    <w:rsid w:val="03393BAC"/>
    <w:rsid w:val="0385293D"/>
    <w:rsid w:val="03B349E2"/>
    <w:rsid w:val="049D4467"/>
    <w:rsid w:val="05F41565"/>
    <w:rsid w:val="060F0ACC"/>
    <w:rsid w:val="06A47DF5"/>
    <w:rsid w:val="08825A1A"/>
    <w:rsid w:val="09506F84"/>
    <w:rsid w:val="09C017B1"/>
    <w:rsid w:val="09C01B0C"/>
    <w:rsid w:val="0AB47515"/>
    <w:rsid w:val="0B4E1717"/>
    <w:rsid w:val="0B6212B9"/>
    <w:rsid w:val="0B843D48"/>
    <w:rsid w:val="0BAB6B6A"/>
    <w:rsid w:val="0CEC2192"/>
    <w:rsid w:val="0D32446A"/>
    <w:rsid w:val="0EA77ABC"/>
    <w:rsid w:val="0FF610DD"/>
    <w:rsid w:val="102650F0"/>
    <w:rsid w:val="102869DB"/>
    <w:rsid w:val="102B2027"/>
    <w:rsid w:val="103A61F4"/>
    <w:rsid w:val="116E3834"/>
    <w:rsid w:val="11B00A36"/>
    <w:rsid w:val="12541654"/>
    <w:rsid w:val="137F06B1"/>
    <w:rsid w:val="147F0B94"/>
    <w:rsid w:val="168B3DD1"/>
    <w:rsid w:val="17732D97"/>
    <w:rsid w:val="17F677A7"/>
    <w:rsid w:val="184244B9"/>
    <w:rsid w:val="18903162"/>
    <w:rsid w:val="18D23B3D"/>
    <w:rsid w:val="18D975B7"/>
    <w:rsid w:val="18E92A80"/>
    <w:rsid w:val="19D2743C"/>
    <w:rsid w:val="1A3F7AA8"/>
    <w:rsid w:val="1AB64BE3"/>
    <w:rsid w:val="1B5F1233"/>
    <w:rsid w:val="1BB86C92"/>
    <w:rsid w:val="1BD51999"/>
    <w:rsid w:val="1BEC55FD"/>
    <w:rsid w:val="1C0E2BCC"/>
    <w:rsid w:val="1C5446B4"/>
    <w:rsid w:val="1C647A87"/>
    <w:rsid w:val="1D102CD1"/>
    <w:rsid w:val="1F005718"/>
    <w:rsid w:val="205A7210"/>
    <w:rsid w:val="20686980"/>
    <w:rsid w:val="207B36BE"/>
    <w:rsid w:val="20F14BC7"/>
    <w:rsid w:val="216058A9"/>
    <w:rsid w:val="22717F55"/>
    <w:rsid w:val="228D1B59"/>
    <w:rsid w:val="23447230"/>
    <w:rsid w:val="23AB5427"/>
    <w:rsid w:val="24E57CA6"/>
    <w:rsid w:val="24FF0A2E"/>
    <w:rsid w:val="255E0351"/>
    <w:rsid w:val="2569167F"/>
    <w:rsid w:val="25812575"/>
    <w:rsid w:val="265A1F98"/>
    <w:rsid w:val="2673457F"/>
    <w:rsid w:val="26A01F36"/>
    <w:rsid w:val="26FE103E"/>
    <w:rsid w:val="27056E93"/>
    <w:rsid w:val="27435CA1"/>
    <w:rsid w:val="278F682A"/>
    <w:rsid w:val="27D75D45"/>
    <w:rsid w:val="27F42170"/>
    <w:rsid w:val="2973261D"/>
    <w:rsid w:val="2AFA3EF8"/>
    <w:rsid w:val="2B577B79"/>
    <w:rsid w:val="2BB64267"/>
    <w:rsid w:val="2BD050FF"/>
    <w:rsid w:val="2C3E6ECD"/>
    <w:rsid w:val="2E99290E"/>
    <w:rsid w:val="2FB87F53"/>
    <w:rsid w:val="2FDB0F1C"/>
    <w:rsid w:val="302B541F"/>
    <w:rsid w:val="314A2B80"/>
    <w:rsid w:val="314C4F24"/>
    <w:rsid w:val="31C205E6"/>
    <w:rsid w:val="32AA59A7"/>
    <w:rsid w:val="339B14BE"/>
    <w:rsid w:val="33CD6DCE"/>
    <w:rsid w:val="33F97A49"/>
    <w:rsid w:val="344A2593"/>
    <w:rsid w:val="34F053D6"/>
    <w:rsid w:val="350C3926"/>
    <w:rsid w:val="35CA1F51"/>
    <w:rsid w:val="35DB1C8D"/>
    <w:rsid w:val="3634710D"/>
    <w:rsid w:val="36351C97"/>
    <w:rsid w:val="368A544A"/>
    <w:rsid w:val="368D38F5"/>
    <w:rsid w:val="36903622"/>
    <w:rsid w:val="36911F69"/>
    <w:rsid w:val="36E27034"/>
    <w:rsid w:val="373D5FBF"/>
    <w:rsid w:val="396957EB"/>
    <w:rsid w:val="3A0D22B0"/>
    <w:rsid w:val="3A3E6B41"/>
    <w:rsid w:val="3A465DAD"/>
    <w:rsid w:val="3A575643"/>
    <w:rsid w:val="3A6F35A4"/>
    <w:rsid w:val="3C34006C"/>
    <w:rsid w:val="3E810EE1"/>
    <w:rsid w:val="409168A9"/>
    <w:rsid w:val="4134329F"/>
    <w:rsid w:val="416449AB"/>
    <w:rsid w:val="41AE3FC3"/>
    <w:rsid w:val="42385D43"/>
    <w:rsid w:val="45446512"/>
    <w:rsid w:val="45DE61D5"/>
    <w:rsid w:val="465346C4"/>
    <w:rsid w:val="469E2BBB"/>
    <w:rsid w:val="47716C78"/>
    <w:rsid w:val="47C307BC"/>
    <w:rsid w:val="48694761"/>
    <w:rsid w:val="494A6928"/>
    <w:rsid w:val="497A14B9"/>
    <w:rsid w:val="49D6526C"/>
    <w:rsid w:val="4B3A2D1E"/>
    <w:rsid w:val="4B432DE8"/>
    <w:rsid w:val="4BF92EB5"/>
    <w:rsid w:val="4C194E4E"/>
    <w:rsid w:val="4C7E104F"/>
    <w:rsid w:val="4CB51728"/>
    <w:rsid w:val="4CC36B68"/>
    <w:rsid w:val="4D023B34"/>
    <w:rsid w:val="4D866514"/>
    <w:rsid w:val="4DD11C42"/>
    <w:rsid w:val="4DDE00FE"/>
    <w:rsid w:val="4DF0687B"/>
    <w:rsid w:val="4E0170F1"/>
    <w:rsid w:val="4E557C94"/>
    <w:rsid w:val="4F2002A2"/>
    <w:rsid w:val="4F4246BC"/>
    <w:rsid w:val="4FE6711E"/>
    <w:rsid w:val="507F7DB6"/>
    <w:rsid w:val="50D760FB"/>
    <w:rsid w:val="51497F84"/>
    <w:rsid w:val="516E084E"/>
    <w:rsid w:val="51C45EC2"/>
    <w:rsid w:val="521311B9"/>
    <w:rsid w:val="523E0086"/>
    <w:rsid w:val="52D053A1"/>
    <w:rsid w:val="53A06CDA"/>
    <w:rsid w:val="543C0967"/>
    <w:rsid w:val="547B0A17"/>
    <w:rsid w:val="54877F38"/>
    <w:rsid w:val="54CF6B19"/>
    <w:rsid w:val="55F3226C"/>
    <w:rsid w:val="56CA7DB5"/>
    <w:rsid w:val="57364B06"/>
    <w:rsid w:val="57FF535D"/>
    <w:rsid w:val="580A1AEF"/>
    <w:rsid w:val="585A2A77"/>
    <w:rsid w:val="58650D72"/>
    <w:rsid w:val="58982AA9"/>
    <w:rsid w:val="5A272E2C"/>
    <w:rsid w:val="5A440201"/>
    <w:rsid w:val="5A811D2D"/>
    <w:rsid w:val="5B080655"/>
    <w:rsid w:val="5B962351"/>
    <w:rsid w:val="5BD5076D"/>
    <w:rsid w:val="5CD40C89"/>
    <w:rsid w:val="5D3404E8"/>
    <w:rsid w:val="5F484767"/>
    <w:rsid w:val="5F8A374E"/>
    <w:rsid w:val="5F904FD0"/>
    <w:rsid w:val="60AF4CF2"/>
    <w:rsid w:val="60C31063"/>
    <w:rsid w:val="61761FA3"/>
    <w:rsid w:val="62DD22DA"/>
    <w:rsid w:val="635A1B7D"/>
    <w:rsid w:val="6425670D"/>
    <w:rsid w:val="645B0E11"/>
    <w:rsid w:val="64A83EC3"/>
    <w:rsid w:val="65A2780B"/>
    <w:rsid w:val="664C028A"/>
    <w:rsid w:val="66611FAD"/>
    <w:rsid w:val="667C62AE"/>
    <w:rsid w:val="67ED6116"/>
    <w:rsid w:val="68155847"/>
    <w:rsid w:val="68BC7494"/>
    <w:rsid w:val="68D53E8D"/>
    <w:rsid w:val="699B6A4B"/>
    <w:rsid w:val="6AEB797A"/>
    <w:rsid w:val="6B9B71D6"/>
    <w:rsid w:val="6BF03C0B"/>
    <w:rsid w:val="6C5A5478"/>
    <w:rsid w:val="6C8A79F3"/>
    <w:rsid w:val="6CB51786"/>
    <w:rsid w:val="6DE86CA7"/>
    <w:rsid w:val="6E0824E1"/>
    <w:rsid w:val="6E3D6323"/>
    <w:rsid w:val="6E470F4F"/>
    <w:rsid w:val="6F0315CD"/>
    <w:rsid w:val="6F6D6819"/>
    <w:rsid w:val="6FF85298"/>
    <w:rsid w:val="70BA5143"/>
    <w:rsid w:val="70CC398E"/>
    <w:rsid w:val="70E50892"/>
    <w:rsid w:val="7120632D"/>
    <w:rsid w:val="72182627"/>
    <w:rsid w:val="726E73F3"/>
    <w:rsid w:val="73306456"/>
    <w:rsid w:val="73B40E35"/>
    <w:rsid w:val="74590CD1"/>
    <w:rsid w:val="74603567"/>
    <w:rsid w:val="74777144"/>
    <w:rsid w:val="749E52E9"/>
    <w:rsid w:val="74B90DE5"/>
    <w:rsid w:val="756B19C7"/>
    <w:rsid w:val="75757055"/>
    <w:rsid w:val="7607451B"/>
    <w:rsid w:val="760C7C0C"/>
    <w:rsid w:val="766230DF"/>
    <w:rsid w:val="76783FB5"/>
    <w:rsid w:val="76EE796F"/>
    <w:rsid w:val="773328EA"/>
    <w:rsid w:val="78504E25"/>
    <w:rsid w:val="799314ED"/>
    <w:rsid w:val="79967BDF"/>
    <w:rsid w:val="79DE2920"/>
    <w:rsid w:val="79F521A7"/>
    <w:rsid w:val="7A45098F"/>
    <w:rsid w:val="7B1C1572"/>
    <w:rsid w:val="7B344585"/>
    <w:rsid w:val="7B890DF9"/>
    <w:rsid w:val="7BB120FE"/>
    <w:rsid w:val="7BDF0E59"/>
    <w:rsid w:val="7C3D3992"/>
    <w:rsid w:val="7C566A25"/>
    <w:rsid w:val="7CBE4AD3"/>
    <w:rsid w:val="7D5B62D4"/>
    <w:rsid w:val="7D5D253D"/>
    <w:rsid w:val="7D776710"/>
    <w:rsid w:val="7E0B35F4"/>
    <w:rsid w:val="7E6919D1"/>
    <w:rsid w:val="7E802ACA"/>
    <w:rsid w:val="7EE03426"/>
    <w:rsid w:val="7F8C4070"/>
    <w:rsid w:val="7FB34B13"/>
    <w:rsid w:val="BF991043"/>
    <w:rsid w:val="FDFD6D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50" w:beforeLines="50" w:line="360" w:lineRule="auto"/>
      <w:outlineLvl w:val="1"/>
    </w:pPr>
    <w:rPr>
      <w:rFonts w:ascii="Times New Roman" w:hAnsi="Times New Roman" w:eastAsia="宋体"/>
      <w:b/>
      <w:bCs/>
      <w:sz w:val="28"/>
      <w:szCs w:val="28"/>
    </w:rPr>
  </w:style>
  <w:style w:type="paragraph" w:styleId="3">
    <w:name w:val="heading 3"/>
    <w:basedOn w:val="1"/>
    <w:next w:val="1"/>
    <w:link w:val="20"/>
    <w:unhideWhenUsed/>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widowControl/>
      <w:ind w:firstLine="420"/>
      <w:jc w:val="left"/>
    </w:pPr>
    <w:rPr>
      <w:rFonts w:ascii="Calibri" w:hAnsi="Calibri"/>
      <w:kern w:val="0"/>
      <w:szCs w:val="20"/>
    </w:rPr>
  </w:style>
  <w:style w:type="paragraph" w:styleId="6">
    <w:name w:val="Body Text First Indent 2"/>
    <w:basedOn w:val="7"/>
    <w:next w:val="11"/>
    <w:unhideWhenUsed/>
    <w:qFormat/>
    <w:uiPriority w:val="99"/>
    <w:pPr>
      <w:ind w:firstLine="200" w:firstLineChars="200"/>
    </w:pPr>
  </w:style>
  <w:style w:type="paragraph" w:styleId="7">
    <w:name w:val="Body Text Indent"/>
    <w:basedOn w:val="1"/>
    <w:next w:val="8"/>
    <w:qFormat/>
    <w:uiPriority w:val="0"/>
    <w:pPr>
      <w:spacing w:line="360" w:lineRule="auto"/>
      <w:ind w:firstLine="480" w:firstLineChars="200"/>
    </w:pPr>
    <w:rPr>
      <w:rFonts w:ascii="宋体" w:hAnsi="宋体"/>
      <w:color w:val="008000"/>
      <w:sz w:val="24"/>
    </w:rPr>
  </w:style>
  <w:style w:type="paragraph" w:styleId="8">
    <w:name w:val="header"/>
    <w:basedOn w:val="1"/>
    <w:next w:val="9"/>
    <w:qFormat/>
    <w:uiPriority w:val="0"/>
    <w:pPr>
      <w:tabs>
        <w:tab w:val="center" w:pos="4153"/>
        <w:tab w:val="right" w:pos="8306"/>
      </w:tabs>
      <w:snapToGrid w:val="0"/>
      <w:jc w:val="center"/>
    </w:pPr>
    <w:rPr>
      <w:rFonts w:ascii="宋体" w:hAnsi="宋体"/>
      <w:sz w:val="18"/>
      <w:szCs w:val="26"/>
    </w:rPr>
  </w:style>
  <w:style w:type="paragraph" w:customStyle="1" w:styleId="9">
    <w:name w:val="样式5"/>
    <w:basedOn w:val="10"/>
    <w:qFormat/>
    <w:uiPriority w:val="0"/>
    <w:pPr>
      <w:spacing w:line="380" w:lineRule="exact"/>
      <w:ind w:firstLine="566" w:firstLineChars="202"/>
    </w:pPr>
    <w:rPr>
      <w:rFonts w:eastAsia="华文行楷"/>
      <w:sz w:val="28"/>
    </w:rPr>
  </w:style>
  <w:style w:type="paragraph" w:customStyle="1" w:styleId="10">
    <w:name w:val="样式4"/>
    <w:basedOn w:val="4"/>
    <w:qFormat/>
    <w:uiPriority w:val="0"/>
    <w:pPr>
      <w:widowControl/>
      <w:spacing w:before="0" w:after="0" w:line="360" w:lineRule="auto"/>
    </w:pPr>
    <w:rPr>
      <w:rFonts w:ascii="宋体" w:hAnsi="宋体"/>
      <w:b w:val="0"/>
      <w:kern w:val="0"/>
      <w:sz w:val="24"/>
      <w:szCs w:val="24"/>
    </w:rPr>
  </w:style>
  <w:style w:type="paragraph" w:styleId="11">
    <w:name w:val="Body Text First Indent"/>
    <w:basedOn w:val="12"/>
    <w:next w:val="6"/>
    <w:unhideWhenUsed/>
    <w:qFormat/>
    <w:uiPriority w:val="99"/>
    <w:pPr>
      <w:ind w:firstLine="420" w:firstLineChars="100"/>
    </w:pPr>
    <w:rPr>
      <w:szCs w:val="24"/>
    </w:rPr>
  </w:style>
  <w:style w:type="paragraph" w:styleId="12">
    <w:name w:val="Body Text"/>
    <w:basedOn w:val="1"/>
    <w:next w:val="6"/>
    <w:qFormat/>
    <w:uiPriority w:val="0"/>
    <w:pPr>
      <w:adjustRightInd w:val="0"/>
      <w:spacing w:line="360" w:lineRule="auto"/>
      <w:ind w:firstLine="510"/>
      <w:textAlignment w:val="baseline"/>
    </w:pPr>
    <w:rPr>
      <w:rFonts w:ascii="宋体" w:hAnsi="宋体"/>
      <w:snapToGrid w:val="0"/>
      <w:spacing w:val="4"/>
      <w:kern w:val="18"/>
      <w:sz w:val="24"/>
      <w:szCs w:val="26"/>
    </w:rPr>
  </w:style>
  <w:style w:type="paragraph" w:styleId="13">
    <w:name w:val="List Bullet 5"/>
    <w:basedOn w:val="1"/>
    <w:qFormat/>
    <w:uiPriority w:val="0"/>
    <w:pPr>
      <w:numPr>
        <w:ilvl w:val="0"/>
        <w:numId w:val="1"/>
      </w:numPr>
    </w:pPr>
  </w:style>
  <w:style w:type="paragraph" w:styleId="14">
    <w:name w:val="footer"/>
    <w:basedOn w:val="1"/>
    <w:qFormat/>
    <w:uiPriority w:val="0"/>
    <w:pPr>
      <w:tabs>
        <w:tab w:val="center" w:pos="4153"/>
        <w:tab w:val="right" w:pos="8306"/>
      </w:tabs>
      <w:snapToGrid w:val="0"/>
      <w:jc w:val="left"/>
    </w:pPr>
    <w:rPr>
      <w:sz w:val="18"/>
    </w:rPr>
  </w:style>
  <w:style w:type="paragraph" w:styleId="15">
    <w:name w:val="List"/>
    <w:basedOn w:val="1"/>
    <w:qFormat/>
    <w:uiPriority w:val="0"/>
    <w:pPr>
      <w:ind w:left="200" w:hanging="200" w:hangingChars="200"/>
    </w:pPr>
    <w:rPr>
      <w:lang w:val="en-US" w:eastAsia="zh-CN"/>
    </w:r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9">
    <w:name w:val="样式3"/>
    <w:basedOn w:val="15"/>
    <w:qFormat/>
    <w:uiPriority w:val="0"/>
    <w:pPr>
      <w:jc w:val="center"/>
    </w:pPr>
    <w:rPr>
      <w:rFonts w:hAnsi="黑体" w:eastAsia="黑体"/>
      <w:color w:val="000000"/>
    </w:rPr>
  </w:style>
  <w:style w:type="character" w:customStyle="1" w:styleId="20">
    <w:name w:val="标题 3 Char"/>
    <w:link w:val="3"/>
    <w:qFormat/>
    <w:uiPriority w:val="0"/>
    <w:rPr>
      <w:b/>
      <w:bCs/>
      <w:sz w:val="32"/>
      <w:szCs w:val="32"/>
    </w:rPr>
  </w:style>
  <w:style w:type="paragraph" w:customStyle="1" w:styleId="21">
    <w:name w:val="正文首行缩进 21"/>
    <w:basedOn w:val="7"/>
    <w:next w:val="22"/>
    <w:qFormat/>
    <w:uiPriority w:val="0"/>
    <w:pPr>
      <w:spacing w:after="120" w:line="240" w:lineRule="auto"/>
      <w:ind w:left="420" w:leftChars="200" w:firstLine="420"/>
    </w:pPr>
    <w:rPr>
      <w:rFonts w:eastAsia="Calibri"/>
      <w:kern w:val="0"/>
      <w:sz w:val="22"/>
      <w:lang w:val="zh-CN" w:eastAsia="en-US"/>
    </w:rPr>
  </w:style>
  <w:style w:type="paragraph" w:customStyle="1" w:styleId="22">
    <w:name w:val="正文首行缩进1"/>
    <w:basedOn w:val="12"/>
    <w:qFormat/>
    <w:uiPriority w:val="0"/>
    <w:pPr>
      <w:spacing w:after="120" w:line="240" w:lineRule="auto"/>
      <w:ind w:right="0" w:firstLine="420" w:firstLineChars="1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1236</Words>
  <Characters>1269</Characters>
  <Lines>0</Lines>
  <Paragraphs>0</Paragraphs>
  <TotalTime>42</TotalTime>
  <ScaleCrop>false</ScaleCrop>
  <LinksUpToDate>false</LinksUpToDate>
  <CharactersWithSpaces>1374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2018-01-16T18:18:00Z</dcterms:created>
  <dc:creator>Administrator</dc:creator>
  <cp:lastModifiedBy>张二冬</cp:lastModifiedBy>
  <cp:lastPrinted>2026-01-29T16:57:00Z</cp:lastPrinted>
  <dcterms:modified xsi:type="dcterms:W3CDTF">2026-01-30T08:41:50Z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7ADCB6C38A414D9096B641A23742AA9B_13</vt:lpwstr>
  </property>
  <property fmtid="{D5CDD505-2E9C-101B-9397-08002B2CF9AE}" pid="4" name="KSOTemplateDocerSaveRecord">
    <vt:lpwstr>eyJoZGlkIjoiYjY4ZmZlMTJmODg1MjIwNmFmMjQyNTZmMmY3MGRkODAiLCJ1c2VySWQiOiIxNjA5MDUwMjkwIn0=</vt:lpwstr>
  </property>
</Properties>
</file>