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28"/>
        </w:rPr>
      </w:pPr>
    </w:p>
    <w:p>
      <w:pPr>
        <w:spacing w:line="550" w:lineRule="exact"/>
        <w:ind w:right="-198"/>
        <w:jc w:val="center"/>
        <w:rPr>
          <w:rFonts w:hint="eastAsia" w:ascii="仿宋_GB2312" w:hAnsi="仿宋_GB2312" w:eastAsia="仿宋_GB2312" w:cs="仿宋_GB2312"/>
          <w:sz w:val="28"/>
          <w:szCs w:val="28"/>
        </w:rPr>
      </w:pPr>
    </w:p>
    <w:p>
      <w:pPr>
        <w:jc w:val="both"/>
        <w:rPr>
          <w:rFonts w:hint="eastAsia" w:ascii="仿宋_GB2312" w:hAnsi="仿宋_GB2312" w:eastAsia="仿宋_GB2312" w:cs="仿宋_GB2312"/>
          <w:sz w:val="28"/>
          <w:szCs w:val="28"/>
        </w:rPr>
      </w:pPr>
    </w:p>
    <w:p>
      <w:pPr>
        <w:rPr>
          <w:rFonts w:hint="eastAsia"/>
          <w:sz w:val="96"/>
          <w:szCs w:val="160"/>
        </w:rPr>
      </w:pPr>
    </w:p>
    <w:p>
      <w:pPr>
        <w:pStyle w:val="2"/>
        <w:rPr>
          <w:rFonts w:hint="eastAsia"/>
        </w:rPr>
      </w:pPr>
    </w:p>
    <w:p>
      <w:pPr>
        <w:rPr>
          <w:rFonts w:hint="eastAsia"/>
        </w:rPr>
      </w:pPr>
    </w:p>
    <w:p>
      <w:pPr>
        <w:jc w:val="both"/>
        <w:rPr>
          <w:rFonts w:hint="eastAsia" w:ascii="仿宋_GB2312" w:hAnsi="仿宋_GB2312" w:eastAsia="仿宋_GB2312" w:cs="仿宋_GB2312"/>
          <w:sz w:val="24"/>
          <w:szCs w:val="24"/>
          <w:lang w:eastAsia="zh-CN"/>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榆区环审发〔202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号</w:t>
      </w:r>
    </w:p>
    <w:p>
      <w:pPr>
        <w:spacing w:line="560" w:lineRule="exact"/>
        <w:jc w:val="center"/>
        <w:rPr>
          <w:rFonts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lang w:eastAsia="zh-CN"/>
        </w:rPr>
        <w:t>关于</w:t>
      </w:r>
      <w:r>
        <w:rPr>
          <w:rFonts w:hint="eastAsia" w:ascii="方正小标宋简体" w:hAnsi="仿宋" w:eastAsia="方正小标宋简体" w:cs="仿宋"/>
          <w:sz w:val="44"/>
          <w:szCs w:val="32"/>
        </w:rPr>
        <w:t>榆林市金龙光大煤炭销售有限公司技改升级120万吨/年洗选煤厂项目环境影响</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报告表</w:t>
      </w:r>
      <w:r>
        <w:rPr>
          <w:rFonts w:hint="eastAsia" w:ascii="方正小标宋简体" w:hAnsi="仿宋" w:eastAsia="方正小标宋简体" w:cs="仿宋"/>
          <w:sz w:val="44"/>
          <w:szCs w:val="32"/>
          <w:lang w:eastAsia="zh-CN"/>
        </w:rPr>
        <w:t>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right="-198"/>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榆林市金龙光大煤炭销售有限公司：</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你公司报送的《榆林市金龙光大煤炭销售有限公司技改升级120万吨/年洗选煤厂项目环境影响报告表》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榆林市榆阳区金鸡滩镇小坟滩村十组，项目占地120104㎡，本次技改生产规模不变，本次技改生产规模不变，原1条120万吨/年洗选煤生产线变更为1条80万吨/年洗选煤生产线（工艺：筛分、破碎+跳汰洗选+螺旋分选+浮选）和1条40万吨/年洗选煤生产线（工艺：破碎、筛分+跳汰洗选），新增螺旋、浮选设备；改建原煤棚1座，新增原煤棚3座，总面积50205㎡；扩建产品棚1座，新增产品棚1座，总面积31640㎡；新增矸石棚、煤泥棚、浓缩池、雨水收集池、事故水池各1座。项目总投资为130.31万元，其中环保投资为32.5万元，占总投资的24.94%。</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三、项目在运行管理中应重点做好以下工作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（一）项目施工期严格落实《榆阳区生态环境保护污染防治攻坚战</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000000"/>
          <w:sz w:val="32"/>
          <w:szCs w:val="32"/>
          <w:lang w:eastAsia="zh-CN"/>
        </w:rPr>
        <w:t>（二）</w:t>
      </w:r>
      <w:r>
        <w:rPr>
          <w:rFonts w:hint="eastAsia" w:ascii="CESI仿宋-GB2312" w:hAnsi="CESI仿宋-GB2312" w:eastAsia="CESI仿宋-GB2312" w:cs="CESI仿宋-GB2312"/>
          <w:color w:val="auto"/>
          <w:sz w:val="32"/>
          <w:szCs w:val="32"/>
        </w:rPr>
        <w:t>加强大气污染物防治。项目原料、产品须全部储存于密闭储棚内，采用喷雾抑尘装置定期洒水，严禁露天生产、露天堆放，确保大气污染物达标排放；运营期冬季采暖选用天然气、电等清洁能源，禁止安装燃煤锅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加强水污染防治。项目洗选煤泥水进入浓缩池，经浓缩池浓缩后，全部回用于洗煤工序；厂区雨水、洗车废水经收集后进入洗煤系统循环利用；生活污水经沉淀池处理后用于场区煤场及道路洒水抑尘；厂区设旱厕，定期清掏用于周边农田施肥；严禁项目污废水外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kern w:val="2"/>
          <w:sz w:val="32"/>
          <w:szCs w:val="32"/>
          <w:lang w:val="en-US" w:eastAsia="zh-CN" w:bidi="ar-SA"/>
        </w:rPr>
        <w:t>严格落实声环境保护措施。项目优先选用低噪声设备，采取合理布局、隔声、减振、消声等措施，确保噪声满足《工业企业厂界环境噪声排放标准》（GB12348-2008）要求。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加强固体废物防治。项目产生的除尘灰全部回用于生产工序；煤泥、沉渣经压滤机压滤后外售；煤矸石外售至榆林市永银商贸有限责任公司用于制砖；废机油、废油桶定期委托有资质单位处置；生活垃圾统一收集后交由环卫部门统一处理；严禁项目固废随意乱倾乱倒。</w:t>
      </w:r>
    </w:p>
    <w:p>
      <w:pPr>
        <w:pStyle w:val="1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color w:val="000000"/>
          <w:kern w:val="0"/>
          <w:sz w:val="32"/>
          <w:szCs w:val="32"/>
          <w:lang w:val="en-US" w:eastAsia="zh-CN" w:bidi="ar-SA"/>
        </w:rPr>
        <w:t>（六）</w:t>
      </w:r>
      <w:r>
        <w:rPr>
          <w:rFonts w:hint="eastAsia" w:ascii="CESI仿宋-GB2312" w:hAnsi="CESI仿宋-GB2312" w:eastAsia="CESI仿宋-GB2312" w:cs="CESI仿宋-GB2312"/>
          <w:sz w:val="32"/>
          <w:szCs w:val="32"/>
          <w:lang w:val="en-US" w:eastAsia="zh-CN"/>
        </w:rPr>
        <w:t>加强环境风险的安全防范和管理措施，及时修订突发环境事件应急预案，并经审查后报我局备案。</w:t>
      </w:r>
    </w:p>
    <w:p>
      <w:pPr>
        <w:pStyle w:val="1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pPr>
        <w:pStyle w:val="2"/>
        <w:pageBreakBefore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rPr>
      </w:pPr>
    </w:p>
    <w:p>
      <w:pPr>
        <w:pStyle w:val="8"/>
        <w:pageBreakBefore w:val="0"/>
        <w:widowControl w:val="0"/>
        <w:tabs>
          <w:tab w:val="left" w:pos="420"/>
        </w:tabs>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20" w:lineRule="exact"/>
        <w:ind w:firstLine="5120" w:firstLineChars="1600"/>
        <w:jc w:val="both"/>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9</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11</w:t>
      </w:r>
      <w:bookmarkStart w:id="0" w:name="_GoBack"/>
      <w:bookmarkEnd w:id="0"/>
      <w:r>
        <w:rPr>
          <w:rFonts w:hint="eastAsia" w:ascii="CESI仿宋-GB2312" w:hAnsi="CESI仿宋-GB2312" w:eastAsia="CESI仿宋-GB2312" w:cs="CESI仿宋-GB2312"/>
          <w:b w:val="0"/>
          <w:bCs w:val="0"/>
          <w:sz w:val="32"/>
          <w:szCs w:val="32"/>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11</w:t>
      </w:r>
      <w:r>
        <w:rPr>
          <w:rFonts w:hint="eastAsia" w:ascii="CESI仿宋-GB2312" w:hAnsi="CESI仿宋-GB2312" w:eastAsia="CESI仿宋-GB2312" w:cs="CESI仿宋-GB2312"/>
          <w:sz w:val="32"/>
          <w:szCs w:val="32"/>
        </w:rPr>
        <w:t>日印发</w:t>
      </w:r>
    </w:p>
    <w:p>
      <w:pPr>
        <w:spacing w:line="520" w:lineRule="exact"/>
        <w:jc w:val="righ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共印5份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U0NDA5Njg5NDA0ODVjZjJmYTJjMDcyZGZlNmY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7087E43"/>
    <w:rsid w:val="08A61E19"/>
    <w:rsid w:val="08D9032F"/>
    <w:rsid w:val="08F858F6"/>
    <w:rsid w:val="090D7952"/>
    <w:rsid w:val="0BE1258C"/>
    <w:rsid w:val="0C3C0AC9"/>
    <w:rsid w:val="0F68363C"/>
    <w:rsid w:val="0FB21CAF"/>
    <w:rsid w:val="100734E2"/>
    <w:rsid w:val="1021389E"/>
    <w:rsid w:val="121323EB"/>
    <w:rsid w:val="12582E7C"/>
    <w:rsid w:val="148664AA"/>
    <w:rsid w:val="15317543"/>
    <w:rsid w:val="15747FCD"/>
    <w:rsid w:val="16033E62"/>
    <w:rsid w:val="16E37E42"/>
    <w:rsid w:val="174C2E90"/>
    <w:rsid w:val="17A3384D"/>
    <w:rsid w:val="191F708A"/>
    <w:rsid w:val="1AB44482"/>
    <w:rsid w:val="1AD53FB8"/>
    <w:rsid w:val="1AFF1A05"/>
    <w:rsid w:val="1BCE435E"/>
    <w:rsid w:val="1C0A6C76"/>
    <w:rsid w:val="1D90382E"/>
    <w:rsid w:val="1EAC32F3"/>
    <w:rsid w:val="22F81725"/>
    <w:rsid w:val="23E57852"/>
    <w:rsid w:val="244B447A"/>
    <w:rsid w:val="24A24B56"/>
    <w:rsid w:val="252151DF"/>
    <w:rsid w:val="25373817"/>
    <w:rsid w:val="26B25956"/>
    <w:rsid w:val="274600EC"/>
    <w:rsid w:val="276E8950"/>
    <w:rsid w:val="282138A4"/>
    <w:rsid w:val="2885177C"/>
    <w:rsid w:val="29350EED"/>
    <w:rsid w:val="2AFB5F75"/>
    <w:rsid w:val="2B3C213F"/>
    <w:rsid w:val="2C16648F"/>
    <w:rsid w:val="2D6129EF"/>
    <w:rsid w:val="2EAA4A5C"/>
    <w:rsid w:val="30635A8F"/>
    <w:rsid w:val="30EF11F7"/>
    <w:rsid w:val="31880ABD"/>
    <w:rsid w:val="31F7394E"/>
    <w:rsid w:val="336A2CE3"/>
    <w:rsid w:val="340426AD"/>
    <w:rsid w:val="340E0088"/>
    <w:rsid w:val="349B6ECC"/>
    <w:rsid w:val="35703EAB"/>
    <w:rsid w:val="35EA50EA"/>
    <w:rsid w:val="375856AC"/>
    <w:rsid w:val="3783581A"/>
    <w:rsid w:val="388D6E5A"/>
    <w:rsid w:val="38994AB5"/>
    <w:rsid w:val="38BE750D"/>
    <w:rsid w:val="394702AF"/>
    <w:rsid w:val="394D186E"/>
    <w:rsid w:val="39C82443"/>
    <w:rsid w:val="3B0F7BD8"/>
    <w:rsid w:val="3BBE6C2D"/>
    <w:rsid w:val="3BF7546C"/>
    <w:rsid w:val="3DB02392"/>
    <w:rsid w:val="3DC8166D"/>
    <w:rsid w:val="3E49257C"/>
    <w:rsid w:val="3EEE05B0"/>
    <w:rsid w:val="3EFFA978"/>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DAD76D9"/>
    <w:rsid w:val="4DF47666"/>
    <w:rsid w:val="4F190E23"/>
    <w:rsid w:val="4FA3638D"/>
    <w:rsid w:val="50193655"/>
    <w:rsid w:val="5115563D"/>
    <w:rsid w:val="536B2D82"/>
    <w:rsid w:val="54C75DA9"/>
    <w:rsid w:val="556D1CB9"/>
    <w:rsid w:val="55A30256"/>
    <w:rsid w:val="55C87BD0"/>
    <w:rsid w:val="571406EC"/>
    <w:rsid w:val="58B10013"/>
    <w:rsid w:val="59924CB6"/>
    <w:rsid w:val="5B893C5E"/>
    <w:rsid w:val="5C5F5338"/>
    <w:rsid w:val="5DDE2EFE"/>
    <w:rsid w:val="5E4C22F1"/>
    <w:rsid w:val="5E7D6F53"/>
    <w:rsid w:val="5E9E484A"/>
    <w:rsid w:val="61164C9A"/>
    <w:rsid w:val="61BA27D8"/>
    <w:rsid w:val="623A7BF5"/>
    <w:rsid w:val="63322CAB"/>
    <w:rsid w:val="63AA740A"/>
    <w:rsid w:val="63F93351"/>
    <w:rsid w:val="64A92425"/>
    <w:rsid w:val="656960A7"/>
    <w:rsid w:val="657131FA"/>
    <w:rsid w:val="676F198B"/>
    <w:rsid w:val="67973CDE"/>
    <w:rsid w:val="67EB5C4D"/>
    <w:rsid w:val="685F1E70"/>
    <w:rsid w:val="689931E6"/>
    <w:rsid w:val="68AF296B"/>
    <w:rsid w:val="68CE783A"/>
    <w:rsid w:val="691D4401"/>
    <w:rsid w:val="6A581E1B"/>
    <w:rsid w:val="6A831188"/>
    <w:rsid w:val="6ACF0A20"/>
    <w:rsid w:val="6C6658B0"/>
    <w:rsid w:val="6CE41B63"/>
    <w:rsid w:val="6ED70751"/>
    <w:rsid w:val="709F6020"/>
    <w:rsid w:val="70E27414"/>
    <w:rsid w:val="731E50CD"/>
    <w:rsid w:val="73651791"/>
    <w:rsid w:val="742248AC"/>
    <w:rsid w:val="7530523D"/>
    <w:rsid w:val="75E627F8"/>
    <w:rsid w:val="76432E15"/>
    <w:rsid w:val="77C45C42"/>
    <w:rsid w:val="7836409D"/>
    <w:rsid w:val="791D0C1E"/>
    <w:rsid w:val="79401FEE"/>
    <w:rsid w:val="797A6A67"/>
    <w:rsid w:val="79B43B2B"/>
    <w:rsid w:val="7ABACCDE"/>
    <w:rsid w:val="7B59528D"/>
    <w:rsid w:val="7C10356E"/>
    <w:rsid w:val="7C7F1AC0"/>
    <w:rsid w:val="7D7F23B9"/>
    <w:rsid w:val="7F454FCD"/>
    <w:rsid w:val="7F882DBB"/>
    <w:rsid w:val="DFFE0EF1"/>
    <w:rsid w:val="E7DF88FB"/>
    <w:rsid w:val="F5F2EC0A"/>
    <w:rsid w:val="F7FFAE37"/>
    <w:rsid w:val="FB79BE46"/>
    <w:rsid w:val="FFA7C9ED"/>
    <w:rsid w:val="FFEED8DC"/>
    <w:rsid w:val="FFF653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20"/>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Body Text Indent 2"/>
    <w:basedOn w:val="1"/>
    <w:next w:val="1"/>
    <w:qFormat/>
    <w:uiPriority w:val="0"/>
    <w:pPr>
      <w:spacing w:after="120" w:line="480" w:lineRule="auto"/>
      <w:ind w:left="420" w:leftChars="200"/>
    </w:pPr>
  </w:style>
  <w:style w:type="paragraph" w:styleId="13">
    <w:name w:val="footer"/>
    <w:basedOn w:val="1"/>
    <w:link w:val="21"/>
    <w:qFormat/>
    <w:uiPriority w:val="0"/>
    <w:pPr>
      <w:tabs>
        <w:tab w:val="center" w:pos="4153"/>
        <w:tab w:val="right" w:pos="8306"/>
      </w:tabs>
      <w:snapToGrid w:val="0"/>
      <w:jc w:val="left"/>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5"/>
    <w:next w:val="16"/>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6">
    <w:name w:val="Body Text First Indent 2"/>
    <w:basedOn w:val="7"/>
    <w:next w:val="15"/>
    <w:unhideWhenUsed/>
    <w:qFormat/>
    <w:uiPriority w:val="99"/>
    <w:pPr>
      <w:ind w:firstLine="200"/>
    </w:pPr>
  </w:style>
  <w:style w:type="paragraph" w:customStyle="1" w:styleId="19">
    <w:name w:val="样式4"/>
    <w:basedOn w:val="4"/>
    <w:qFormat/>
    <w:uiPriority w:val="0"/>
    <w:pPr>
      <w:widowControl/>
      <w:spacing w:before="0" w:after="0" w:line="360" w:lineRule="auto"/>
    </w:pPr>
    <w:rPr>
      <w:rFonts w:ascii="宋体" w:hAnsi="宋体"/>
      <w:b w:val="0"/>
      <w:kern w:val="0"/>
      <w:sz w:val="24"/>
      <w:szCs w:val="24"/>
    </w:rPr>
  </w:style>
  <w:style w:type="character" w:customStyle="1" w:styleId="20">
    <w:name w:val="标题 3 Char"/>
    <w:link w:val="3"/>
    <w:qFormat/>
    <w:uiPriority w:val="0"/>
    <w:rPr>
      <w:b/>
      <w:bCs/>
      <w:sz w:val="32"/>
      <w:szCs w:val="32"/>
    </w:rPr>
  </w:style>
  <w:style w:type="character" w:customStyle="1" w:styleId="21">
    <w:name w:val="页脚 Char"/>
    <w:basedOn w:val="18"/>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1333</Words>
  <Characters>1363</Characters>
  <Lines>1</Lines>
  <Paragraphs>2</Paragraphs>
  <TotalTime>2</TotalTime>
  <ScaleCrop>false</ScaleCrop>
  <LinksUpToDate>false</LinksUpToDate>
  <CharactersWithSpaces>1392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2018-12-29T18:50:00Z</dcterms:created>
  <dc:creator>Administrator</dc:creator>
  <cp:lastModifiedBy>白帆</cp:lastModifiedBy>
  <cp:lastPrinted>2024-08-28T23:23:00Z</cp:lastPrinted>
  <dcterms:modified xsi:type="dcterms:W3CDTF">2025-09-18T08:54:18Z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04F3DA1351B44F5998D003FC94013F0C_13</vt:lpwstr>
  </property>
</Properties>
</file>