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eastAsia="zh-CN"/>
        </w:rPr>
        <w:t>榆区环</w:t>
      </w:r>
      <w:r>
        <w:rPr>
          <w:rFonts w:hint="eastAsia" w:ascii="仿宋_GB2312" w:hAnsi="仿宋_GB2312" w:eastAsia="仿宋_GB2312" w:cs="仿宋_GB2312"/>
          <w:b w:val="0"/>
          <w:i w:val="0"/>
          <w:caps w:val="0"/>
          <w:spacing w:val="0"/>
          <w:w w:val="100"/>
          <w:sz w:val="32"/>
          <w:szCs w:val="32"/>
          <w:lang w:val="en-US" w:eastAsia="zh-CN"/>
        </w:rPr>
        <w:t>审</w:t>
      </w:r>
      <w:r>
        <w:rPr>
          <w:rFonts w:hint="eastAsia" w:ascii="仿宋_GB2312" w:hAnsi="仿宋_GB2312" w:eastAsia="仿宋_GB2312" w:cs="仿宋_GB2312"/>
          <w:b w:val="0"/>
          <w:i w:val="0"/>
          <w:caps w:val="0"/>
          <w:spacing w:val="0"/>
          <w:w w:val="100"/>
          <w:sz w:val="32"/>
          <w:szCs w:val="32"/>
          <w:lang w:eastAsia="zh-CN"/>
        </w:rPr>
        <w:t>发〔</w:t>
      </w:r>
      <w:r>
        <w:rPr>
          <w:rFonts w:hint="eastAsia" w:ascii="仿宋_GB2312" w:hAnsi="仿宋_GB2312" w:eastAsia="仿宋_GB2312" w:cs="仿宋_GB2312"/>
          <w:b w:val="0"/>
          <w:i w:val="0"/>
          <w:caps w:val="0"/>
          <w:spacing w:val="0"/>
          <w:w w:val="100"/>
          <w:sz w:val="32"/>
          <w:szCs w:val="32"/>
          <w:lang w:val="en-US" w:eastAsia="zh-CN"/>
        </w:rPr>
        <w:t>2025〕53号</w:t>
      </w:r>
    </w:p>
    <w:p>
      <w:pPr>
        <w:spacing w:line="550" w:lineRule="exact"/>
        <w:ind w:right="-198"/>
        <w:jc w:val="center"/>
        <w:rPr>
          <w:rFonts w:hint="eastAsia" w:ascii="方正小标宋简体" w:hAnsi="仿宋" w:eastAsia="方正小标宋简体" w:cs="仿宋"/>
          <w:sz w:val="44"/>
          <w:szCs w:val="32"/>
        </w:rPr>
      </w:pPr>
    </w:p>
    <w:p>
      <w:pPr>
        <w:keepNext w:val="0"/>
        <w:keepLines w:val="0"/>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仿宋"/>
          <w:kern w:val="2"/>
          <w:sz w:val="44"/>
          <w:szCs w:val="32"/>
          <w:lang w:val="en-US" w:eastAsia="zh-CN" w:bidi="ar-SA"/>
        </w:rPr>
      </w:pPr>
      <w:r>
        <w:rPr>
          <w:rFonts w:hint="eastAsia" w:ascii="方正小标宋简体" w:hAnsi="仿宋" w:eastAsia="方正小标宋简体" w:cs="仿宋"/>
          <w:kern w:val="2"/>
          <w:sz w:val="44"/>
          <w:szCs w:val="32"/>
          <w:lang w:val="en-US" w:eastAsia="zh-CN" w:bidi="ar-SA"/>
        </w:rPr>
        <w:t>关于榆林市恒大口岸集疏承运有限公司农产品仓储物流中心建设项目环境影响</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仿宋"/>
          <w:kern w:val="2"/>
          <w:sz w:val="44"/>
          <w:szCs w:val="32"/>
          <w:lang w:val="en-US" w:eastAsia="zh-CN" w:bidi="ar-SA"/>
        </w:rPr>
      </w:pPr>
      <w:r>
        <w:rPr>
          <w:rFonts w:hint="eastAsia" w:ascii="方正小标宋简体" w:hAnsi="仿宋" w:eastAsia="方正小标宋简体" w:cs="仿宋"/>
          <w:kern w:val="2"/>
          <w:sz w:val="44"/>
          <w:szCs w:val="32"/>
          <w:lang w:val="en-US" w:eastAsia="zh-CN" w:bidi="ar-SA"/>
        </w:rPr>
        <w:t>报告表的批复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榆林市恒大口岸集疏承运有限公司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val="en-US" w:eastAsia="zh-CN"/>
        </w:rPr>
        <w:t>榆林市恒大口岸集疏承运有限公司农产品仓储物流中心建设项目环境影响报告表</w:t>
      </w:r>
      <w:r>
        <w:rPr>
          <w:rFonts w:hint="eastAsia" w:ascii="仿宋_GB2312" w:hAnsi="仿宋_GB2312" w:eastAsia="仿宋_GB2312" w:cs="仿宋_GB2312"/>
          <w:sz w:val="32"/>
          <w:szCs w:val="32"/>
          <w:lang w:eastAsia="zh-CN"/>
        </w:rPr>
        <w:t>》及相关资料</w:t>
      </w:r>
      <w:r>
        <w:rPr>
          <w:rFonts w:hint="eastAsia" w:ascii="仿宋_GB2312" w:hAnsi="仿宋_GB2312" w:eastAsia="仿宋_GB2312" w:cs="仿宋_GB2312"/>
          <w:sz w:val="32"/>
          <w:szCs w:val="32"/>
        </w:rPr>
        <w:t>已收悉，经审查研究，批复如下：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位于榆林市榆阳区小纪汗镇昌汗界村，项目占地306666.67㎡，项目分三期建设，共建设物料仓储仓库9座，并配套建设综合楼及锅炉房（内设一台1.05MW燃气锅炉）等附属设施，其中一期建设1#、2#仓库、综合楼及锅炉房等，二期建设3#、4#、5#仓库，三期建设6#、7#、8#及9#仓库。项目主要仓储农产品，不涉及煤炭、天然气、石油及其他有毒有害危险品的仓储、物流配送，亦不涉及海鲜、肉食等非农产品的生鲜产品及医疗药品等的仓储、物流配送。项目总投资为3000万元，其中环保投资为225万元，占总投资的7.5%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政府门户网站公示，公示期间我局</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收到任何建议和意见。经</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项目</w:t>
      </w:r>
      <w:r>
        <w:rPr>
          <w:rFonts w:hint="eastAsia" w:ascii="仿宋_GB2312" w:hAnsi="仿宋_GB2312" w:eastAsia="仿宋_GB2312" w:cs="仿宋_GB2312"/>
          <w:color w:val="000000" w:themeColor="text1"/>
          <w:sz w:val="32"/>
          <w:szCs w:val="32"/>
          <w14:textFill>
            <w14:solidFill>
              <w14:schemeClr w14:val="tx1"/>
            </w14:solidFill>
          </w14:textFill>
        </w:rPr>
        <w:t>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会议</w:t>
      </w:r>
      <w:r>
        <w:rPr>
          <w:rFonts w:hint="eastAsia" w:ascii="仿宋_GB2312" w:hAnsi="仿宋_GB2312" w:eastAsia="仿宋_GB2312" w:cs="仿宋_GB2312"/>
          <w:sz w:val="32"/>
          <w:szCs w:val="32"/>
        </w:rPr>
        <w:t>研究，从环保角度分析，项目可行同意建设。</w:t>
      </w:r>
    </w:p>
    <w:p>
      <w:pPr>
        <w:keepNext w:val="0"/>
        <w:keepLines w:val="0"/>
        <w:pageBreakBefore w:val="0"/>
        <w:widowControl w:val="0"/>
        <w:kinsoku/>
        <w:wordWrap/>
        <w:overflowPunct/>
        <w:topLinePunct w:val="0"/>
        <w:autoSpaceDE/>
        <w:autoSpaceDN/>
        <w:bidi w:val="0"/>
        <w:adjustRightInd/>
        <w:snapToGrid/>
        <w:spacing w:line="58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三、项目在建设和运行管理中应重点做好以下工作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（一）项目施工期严格落实《榆阳区生态环境保护污染防治攻坚战</w:t>
      </w:r>
      <w:r>
        <w:rPr>
          <w:rFonts w:hint="eastAsia" w:ascii="仿宋_GB2312" w:hAnsi="仿宋_GB2312" w:eastAsia="仿宋_GB2312" w:cs="仿宋_GB2312"/>
          <w:color w:val="000000" w:themeColor="text1"/>
          <w:sz w:val="32"/>
          <w:szCs w:val="32"/>
          <w14:textFill>
            <w14:solidFill>
              <w14:schemeClr w14:val="tx1"/>
            </w14:solidFill>
          </w14:textFill>
        </w:rPr>
        <w:t>行动方案》</w:t>
      </w:r>
      <w:r>
        <w:rPr>
          <w:rFonts w:hint="eastAsia" w:ascii="仿宋_GB2312" w:hAnsi="仿宋_GB2312" w:eastAsia="仿宋_GB2312" w:cs="仿宋_GB2312"/>
          <w:sz w:val="32"/>
          <w:szCs w:val="32"/>
        </w:rPr>
        <w:t>中的相关规定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项目环境影响报告表中提出的环境保护和污染防治措施可作为工程实施的依据</w:t>
      </w:r>
      <w:r>
        <w:rPr>
          <w:rFonts w:hint="eastAsia" w:ascii="仿宋_GB2312" w:hAnsi="仿宋_GB2312" w:eastAsia="仿宋_GB2312" w:cs="仿宋_GB2312"/>
          <w:sz w:val="32"/>
          <w:szCs w:val="32"/>
          <w:lang w:val="en-US" w:eastAsia="zh-CN"/>
        </w:rPr>
        <w:t>,必须按要求实施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）加强大气污染物防治</w:t>
      </w:r>
      <w:r>
        <w:rPr>
          <w:rFonts w:hint="eastAsia" w:ascii="仿宋_GB2312" w:hAnsi="仿宋_GB2312" w:eastAsia="仿宋_GB2312" w:cs="仿宋_GB2312"/>
          <w:sz w:val="32"/>
          <w:szCs w:val="32"/>
          <w:lang w:eastAsia="zh-CN"/>
        </w:rPr>
        <w:t>。项目锅炉配套安装低氮燃烧器，锅炉废气经一根15m高排气筒排放，所有污染因子的排放浓度均须满足《陕西省锅炉大气污染物排放标准》(DB61/1226-2018)中的相关标准要求。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（三）加强水污染防治。项目锅炉排水、软化水装置排水经收集后</w:t>
      </w:r>
      <w:r>
        <w:rPr>
          <w:rFonts w:hint="eastAsia" w:ascii="仿宋_GB2312" w:hAnsi="仿宋_GB2312" w:eastAsia="仿宋_GB2312" w:cs="仿宋_GB2312"/>
          <w:sz w:val="32"/>
          <w:szCs w:val="32"/>
          <w:lang w:val="en-US" w:eastAsia="zh-CN"/>
        </w:rPr>
        <w:t>用于厂区洒水降尘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生活污水经化粪池处理后用于肥田；初期雨水经雨水池收集后，用于厂区绿化洒水及厂区抑尘洒水；</w:t>
      </w:r>
      <w:r>
        <w:rPr>
          <w:rFonts w:hint="eastAsia" w:ascii="仿宋_GB2312" w:hAnsi="仿宋_GB2312" w:eastAsia="仿宋_GB2312" w:cs="仿宋_GB2312"/>
          <w:b w:val="0"/>
          <w:bCs w:val="0"/>
          <w:color w:val="auto"/>
          <w:sz w:val="32"/>
          <w:szCs w:val="32"/>
          <w:lang w:val="en-US" w:eastAsia="zh-CN"/>
        </w:rPr>
        <w:t>严禁项目污废水外排。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sz w:val="32"/>
          <w:szCs w:val="32"/>
        </w:rPr>
        <w:t>严格落实声环境保护措施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项目优先选用低噪声设备，采取合理布局、隔声、减振、消声等措施，确保噪声满足《工业企业厂界环境噪声排放标准》（GB12348-2008）要求。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（五）加强固体废物防治。</w:t>
      </w:r>
      <w:r>
        <w:rPr>
          <w:rFonts w:hint="eastAsia" w:ascii="仿宋_GB2312" w:hAnsi="仿宋_GB2312" w:eastAsia="仿宋_GB2312" w:cs="仿宋_GB2312"/>
          <w:sz w:val="32"/>
          <w:szCs w:val="32"/>
        </w:rPr>
        <w:t>项目运营期产生的废离子交换树脂由厂家定期更换并回收，不在厂内暂</w:t>
      </w:r>
      <w:r>
        <w:rPr>
          <w:rFonts w:hint="eastAsia" w:ascii="仿宋_GB2312" w:hAnsi="仿宋_GB2312" w:eastAsia="仿宋_GB2312" w:cs="仿宋_GB2312"/>
          <w:sz w:val="32"/>
          <w:szCs w:val="32"/>
          <w:lang w:eastAsia="zh-CN"/>
        </w:rPr>
        <w:t>存</w:t>
      </w:r>
      <w:r>
        <w:rPr>
          <w:rFonts w:hint="eastAsia" w:ascii="仿宋_GB2312" w:hAnsi="仿宋_GB2312" w:eastAsia="仿宋_GB2312" w:cs="仿宋_GB2312"/>
          <w:sz w:val="32"/>
          <w:szCs w:val="32"/>
        </w:rPr>
        <w:t>;生活垃圾分类收集后，定期交由市政环卫部门统一清运处置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严禁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项目固废</w:t>
      </w:r>
      <w:r>
        <w:rPr>
          <w:rFonts w:hint="eastAsia" w:ascii="仿宋_GB2312" w:hAnsi="仿宋_GB2312" w:eastAsia="仿宋_GB2312" w:cs="仿宋_GB2312"/>
          <w:color w:val="000000" w:themeColor="text1"/>
          <w:sz w:val="32"/>
          <w:szCs w:val="32"/>
          <w14:textFill>
            <w14:solidFill>
              <w14:schemeClr w14:val="tx1"/>
            </w14:solidFill>
          </w14:textFill>
        </w:rPr>
        <w:t>随意乱倾乱倒。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（六）根据陕西省生态环境厅印发《关于提升全省生态环境治理能力助推高质量发展的若干措施》的通知，建设单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位必须在项目环境影响报告表批复之日起六个月内取得总量指标。总量指标为：氮氧化物0.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2182</w:t>
      </w:r>
      <w:r>
        <w:rPr>
          <w:rFonts w:hint="eastAsia" w:ascii="仿宋_GB2312" w:hAnsi="仿宋_GB2312" w:eastAsia="仿宋_GB2312" w:cs="仿宋_GB2312"/>
          <w:color w:val="000000" w:themeColor="text1"/>
          <w:sz w:val="32"/>
          <w:szCs w:val="32"/>
          <w:lang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auto"/>
          <w:sz w:val="32"/>
          <w:szCs w:val="32"/>
          <w:lang w:val="en-US" w:eastAsia="zh-CN"/>
        </w:rPr>
        <w:t>加强环境风险的安全防范和管理，制定切实可行的应急预案，并经审查后报我局备案。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四、项目建设</w:t>
      </w:r>
      <w:r>
        <w:rPr>
          <w:rFonts w:hint="eastAsia" w:ascii="仿宋_GB2312" w:hAnsi="仿宋_GB2312" w:eastAsia="仿宋_GB2312" w:cs="仿宋_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rPr>
        <w:t>环境影响报告表经批准后，</w:t>
      </w:r>
      <w:r>
        <w:rPr>
          <w:rFonts w:hint="eastAsia" w:ascii="仿宋_GB2312" w:hAnsi="仿宋_GB2312" w:eastAsia="仿宋_GB2312" w:cs="仿宋_GB2312"/>
          <w:sz w:val="32"/>
          <w:szCs w:val="32"/>
        </w:rPr>
        <w:t>项目的性质、规模、地点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采用的</w:t>
      </w:r>
      <w:r>
        <w:rPr>
          <w:rFonts w:hint="eastAsia" w:ascii="仿宋_GB2312" w:hAnsi="仿宋_GB2312" w:eastAsia="仿宋_GB2312" w:cs="仿宋_GB2312"/>
          <w:sz w:val="32"/>
          <w:szCs w:val="32"/>
        </w:rPr>
        <w:t>生产工艺或者防治污染、防止生态破坏的措施发生重大变动的，应当重新报批该项目的环境影响报告表。自环境影响报告表批复文件批准之日起超过</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六、按照《建设项目环境保护事中事后监督管理办法（试行）》要求，该项目须接受</w:t>
      </w:r>
      <w:r>
        <w:rPr>
          <w:rFonts w:hint="eastAsia" w:ascii="仿宋_GB2312" w:hAnsi="仿宋_GB2312" w:eastAsia="仿宋_GB2312" w:cs="仿宋_GB2312"/>
          <w:color w:val="000000"/>
          <w:sz w:val="32"/>
          <w:szCs w:val="32"/>
        </w:rPr>
        <w:t>榆林市生态环境保护综合执法支队榆阳直属大队</w:t>
      </w:r>
      <w:r>
        <w:rPr>
          <w:rFonts w:hint="eastAsia" w:ascii="仿宋_GB2312" w:hAnsi="仿宋_GB2312" w:eastAsia="仿宋_GB2312" w:cs="仿宋_GB2312"/>
          <w:sz w:val="32"/>
          <w:szCs w:val="32"/>
        </w:rPr>
        <w:t>事中事后</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sz w:val="32"/>
          <w:szCs w:val="32"/>
        </w:rPr>
        <w:t>监督管理。</w:t>
      </w:r>
    </w:p>
    <w:p>
      <w:pPr>
        <w:pStyle w:val="2"/>
        <w:pageBreakBefore w:val="0"/>
        <w:widowControl w:val="0"/>
        <w:kinsoku/>
        <w:wordWrap/>
        <w:overflowPunct/>
        <w:topLinePunct w:val="0"/>
        <w:autoSpaceDE/>
        <w:autoSpaceDN/>
        <w:bidi w:val="0"/>
        <w:adjustRightInd/>
        <w:snapToGrid/>
        <w:spacing w:beforeLines="0" w:line="560" w:lineRule="exact"/>
        <w:jc w:val="left"/>
        <w:textAlignment w:val="auto"/>
        <w:rPr>
          <w:rFonts w:hint="eastAsia" w:ascii="仿宋_GB2312" w:hAnsi="仿宋_GB2312" w:eastAsia="仿宋_GB2312" w:cs="仿宋_GB2312"/>
        </w:rPr>
      </w:pPr>
    </w:p>
    <w:p>
      <w:pPr>
        <w:pStyle w:val="8"/>
        <w:pageBreakBefore w:val="0"/>
        <w:widowControl w:val="0"/>
        <w:tabs>
          <w:tab w:val="left" w:pos="420"/>
        </w:tabs>
        <w:kinsoku/>
        <w:wordWrap/>
        <w:overflowPunct/>
        <w:topLinePunct w:val="0"/>
        <w:autoSpaceDE/>
        <w:autoSpaceDN/>
        <w:bidi w:val="0"/>
        <w:adjustRightInd/>
        <w:snapToGrid/>
        <w:spacing w:line="560" w:lineRule="exact"/>
        <w:ind w:firstLine="4000" w:firstLineChars="12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w:t>
      </w: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rPr>
      </w:pPr>
      <w:bookmarkStart w:id="0" w:name="_GoBack"/>
      <w:bookmarkEnd w:id="0"/>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rPr>
      </w:pPr>
    </w:p>
    <w:p>
      <w:pPr>
        <w:spacing w:line="520" w:lineRule="exact"/>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抄送：榆林市生态环境保护综合执法支队榆阳直属大队</w:t>
      </w:r>
    </w:p>
    <w:p>
      <w:pPr>
        <w:pStyle w:val="8"/>
        <w:tabs>
          <w:tab w:val="left" w:pos="420"/>
        </w:tabs>
        <w:snapToGrid/>
        <w:ind w:firstLine="280" w:firstLineChars="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榆林市生态环境局榆阳分局</w:t>
      </w:r>
      <w:r>
        <w:rPr>
          <w:rFonts w:hint="eastAsia" w:ascii="仿宋_GB2312" w:hAnsi="仿宋_GB2312" w:eastAsia="仿宋_GB2312" w:cs="仿宋_GB2312"/>
          <w:color w:val="0000FF"/>
          <w:sz w:val="28"/>
          <w:szCs w:val="28"/>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p>
      <w:pPr>
        <w:spacing w:line="520" w:lineRule="exact"/>
        <w:ind w:firstLine="7000" w:firstLineChars="2500"/>
        <w:rPr>
          <w:rFonts w:hint="eastAsia" w:ascii="仿宋_GB2312" w:hAnsi="仿宋_GB2312" w:eastAsia="仿宋_GB2312" w:cs="仿宋_GB2312"/>
        </w:rPr>
      </w:pPr>
      <w:r>
        <w:rPr>
          <w:rFonts w:hint="eastAsia" w:ascii="仿宋_GB2312" w:hAnsi="仿宋_GB2312" w:eastAsia="仿宋_GB2312" w:cs="仿宋_GB2312"/>
          <w:sz w:val="28"/>
          <w:szCs w:val="28"/>
        </w:rPr>
        <w:t>共印5份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70E7E"/>
    <w:multiLevelType w:val="singleLevel"/>
    <w:tmpl w:val="FFB70E7E"/>
    <w:lvl w:ilvl="0" w:tentative="0">
      <w:start w:val="1"/>
      <w:numFmt w:val="chineseCounting"/>
      <w:suff w:val="nothing"/>
      <w:lvlText w:val="%1、"/>
      <w:lvlJc w:val="left"/>
      <w:rPr>
        <w:rFonts w:hint="eastAsia"/>
      </w:rPr>
    </w:lvl>
  </w:abstractNum>
  <w:abstractNum w:abstractNumId="1">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ZlMTJmODg1MjIwNmFmMjQyNTZmMmY3MGRkODA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F858F6"/>
    <w:rsid w:val="090D7952"/>
    <w:rsid w:val="0BE1258C"/>
    <w:rsid w:val="0F68363C"/>
    <w:rsid w:val="0FB21CAF"/>
    <w:rsid w:val="100734E2"/>
    <w:rsid w:val="1021389E"/>
    <w:rsid w:val="116BEF1E"/>
    <w:rsid w:val="121323EB"/>
    <w:rsid w:val="148664AA"/>
    <w:rsid w:val="15317543"/>
    <w:rsid w:val="15747FCD"/>
    <w:rsid w:val="16E37E42"/>
    <w:rsid w:val="174C2E90"/>
    <w:rsid w:val="17A3384D"/>
    <w:rsid w:val="191F708A"/>
    <w:rsid w:val="1AD53FB8"/>
    <w:rsid w:val="1AFF1A05"/>
    <w:rsid w:val="1BCE435E"/>
    <w:rsid w:val="1C0A6C76"/>
    <w:rsid w:val="1D90382E"/>
    <w:rsid w:val="1EAC32F3"/>
    <w:rsid w:val="1F56116A"/>
    <w:rsid w:val="22F81725"/>
    <w:rsid w:val="24A24B56"/>
    <w:rsid w:val="252151DF"/>
    <w:rsid w:val="25373817"/>
    <w:rsid w:val="26B25956"/>
    <w:rsid w:val="274600EC"/>
    <w:rsid w:val="2885177C"/>
    <w:rsid w:val="29350EED"/>
    <w:rsid w:val="2AFB5F75"/>
    <w:rsid w:val="2B3C213F"/>
    <w:rsid w:val="2C16648F"/>
    <w:rsid w:val="2EAA4A5C"/>
    <w:rsid w:val="2FE8A953"/>
    <w:rsid w:val="30635A8F"/>
    <w:rsid w:val="30EF11F7"/>
    <w:rsid w:val="31880ABD"/>
    <w:rsid w:val="31F7394E"/>
    <w:rsid w:val="336A2CE3"/>
    <w:rsid w:val="33C57AE3"/>
    <w:rsid w:val="33CB3C8C"/>
    <w:rsid w:val="340426AD"/>
    <w:rsid w:val="340E0088"/>
    <w:rsid w:val="35EA50EA"/>
    <w:rsid w:val="36918AB0"/>
    <w:rsid w:val="375856AC"/>
    <w:rsid w:val="3783581A"/>
    <w:rsid w:val="388D6E5A"/>
    <w:rsid w:val="38994AB5"/>
    <w:rsid w:val="394702AF"/>
    <w:rsid w:val="394D186E"/>
    <w:rsid w:val="39C82443"/>
    <w:rsid w:val="3B0F7BD8"/>
    <w:rsid w:val="3B3F75DD"/>
    <w:rsid w:val="3BF7546C"/>
    <w:rsid w:val="3DB02392"/>
    <w:rsid w:val="3DC8166D"/>
    <w:rsid w:val="3E49257C"/>
    <w:rsid w:val="3E7D2008"/>
    <w:rsid w:val="3E7EF89F"/>
    <w:rsid w:val="3F5BF247"/>
    <w:rsid w:val="3FB5A6EA"/>
    <w:rsid w:val="3FCE6D36"/>
    <w:rsid w:val="3FF11A12"/>
    <w:rsid w:val="3FF6DE0E"/>
    <w:rsid w:val="40661CBD"/>
    <w:rsid w:val="40E40D01"/>
    <w:rsid w:val="41137295"/>
    <w:rsid w:val="41E9165F"/>
    <w:rsid w:val="437E794A"/>
    <w:rsid w:val="43934294"/>
    <w:rsid w:val="44C92622"/>
    <w:rsid w:val="463854BF"/>
    <w:rsid w:val="469C5E55"/>
    <w:rsid w:val="47925F0D"/>
    <w:rsid w:val="49CF169A"/>
    <w:rsid w:val="4A9F53B5"/>
    <w:rsid w:val="4B691E6B"/>
    <w:rsid w:val="4B700C5B"/>
    <w:rsid w:val="4BFFC68A"/>
    <w:rsid w:val="4CAB101B"/>
    <w:rsid w:val="4DAD76D9"/>
    <w:rsid w:val="4DF47666"/>
    <w:rsid w:val="4F190E23"/>
    <w:rsid w:val="4FA3638D"/>
    <w:rsid w:val="50193655"/>
    <w:rsid w:val="5115563D"/>
    <w:rsid w:val="54C75DA9"/>
    <w:rsid w:val="556D1CB9"/>
    <w:rsid w:val="55A30256"/>
    <w:rsid w:val="571406EC"/>
    <w:rsid w:val="57FE405B"/>
    <w:rsid w:val="5B893C5E"/>
    <w:rsid w:val="5BDE92D9"/>
    <w:rsid w:val="5C5F5338"/>
    <w:rsid w:val="5C6DF739"/>
    <w:rsid w:val="5E4C22F1"/>
    <w:rsid w:val="5E7D6F53"/>
    <w:rsid w:val="5E9E484A"/>
    <w:rsid w:val="61164C9A"/>
    <w:rsid w:val="61774395"/>
    <w:rsid w:val="61BA27D8"/>
    <w:rsid w:val="623A7BF5"/>
    <w:rsid w:val="63AA740A"/>
    <w:rsid w:val="63F93351"/>
    <w:rsid w:val="64A92425"/>
    <w:rsid w:val="656960A7"/>
    <w:rsid w:val="657131FA"/>
    <w:rsid w:val="676F198B"/>
    <w:rsid w:val="67973CDE"/>
    <w:rsid w:val="67EB5C4D"/>
    <w:rsid w:val="685F1E70"/>
    <w:rsid w:val="689931E6"/>
    <w:rsid w:val="68AF296B"/>
    <w:rsid w:val="68CE783A"/>
    <w:rsid w:val="6A581E1B"/>
    <w:rsid w:val="6B5477C7"/>
    <w:rsid w:val="6C6658B0"/>
    <w:rsid w:val="6CE41B63"/>
    <w:rsid w:val="6DBC5F0A"/>
    <w:rsid w:val="6ED70751"/>
    <w:rsid w:val="6FF220E1"/>
    <w:rsid w:val="70E27414"/>
    <w:rsid w:val="72B20790"/>
    <w:rsid w:val="731E50CD"/>
    <w:rsid w:val="73651791"/>
    <w:rsid w:val="7530523D"/>
    <w:rsid w:val="75E627F8"/>
    <w:rsid w:val="75EF2623"/>
    <w:rsid w:val="76432E15"/>
    <w:rsid w:val="773F0D6F"/>
    <w:rsid w:val="77665A1B"/>
    <w:rsid w:val="777D36B9"/>
    <w:rsid w:val="77C45C42"/>
    <w:rsid w:val="7836409D"/>
    <w:rsid w:val="791D0C1E"/>
    <w:rsid w:val="79401FEE"/>
    <w:rsid w:val="797A6A67"/>
    <w:rsid w:val="79B43B2B"/>
    <w:rsid w:val="7B1FE594"/>
    <w:rsid w:val="7B59528D"/>
    <w:rsid w:val="7B7FF9F6"/>
    <w:rsid w:val="7BEF48B4"/>
    <w:rsid w:val="7C10356E"/>
    <w:rsid w:val="7C7F1AC0"/>
    <w:rsid w:val="7E3DA21F"/>
    <w:rsid w:val="7EA5C867"/>
    <w:rsid w:val="7EAE2051"/>
    <w:rsid w:val="7F454FCD"/>
    <w:rsid w:val="7F77BFDC"/>
    <w:rsid w:val="7F882DBB"/>
    <w:rsid w:val="9FE794D2"/>
    <w:rsid w:val="BFA51D05"/>
    <w:rsid w:val="BFEF41A8"/>
    <w:rsid w:val="D7FF170A"/>
    <w:rsid w:val="D95F58DE"/>
    <w:rsid w:val="DF6F12AF"/>
    <w:rsid w:val="DFB904AC"/>
    <w:rsid w:val="DFEA66D8"/>
    <w:rsid w:val="E6FEA527"/>
    <w:rsid w:val="EEAB300F"/>
    <w:rsid w:val="F7D6EB99"/>
    <w:rsid w:val="FAF9170B"/>
    <w:rsid w:val="FB3E8B74"/>
    <w:rsid w:val="FDDA5D81"/>
    <w:rsid w:val="FDF96FC5"/>
    <w:rsid w:val="FE356CED"/>
    <w:rsid w:val="FEE34411"/>
    <w:rsid w:val="FF7F2497"/>
    <w:rsid w:val="FF926E12"/>
    <w:rsid w:val="FFBD2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7"/>
    <w:next w:val="14"/>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1290</Words>
  <Characters>1327</Characters>
  <Lines>1</Lines>
  <Paragraphs>2</Paragraphs>
  <TotalTime>12</TotalTime>
  <ScaleCrop>false</ScaleCrop>
  <LinksUpToDate>false</LinksUpToDate>
  <CharactersWithSpaces>1341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2019-01-03T02:50:00Z</dcterms:created>
  <dc:creator>Administrator</dc:creator>
  <cp:lastModifiedBy>白帆</cp:lastModifiedBy>
  <cp:lastPrinted>2025-09-05T15:47:06Z</cp:lastPrinted>
  <dcterms:modified xsi:type="dcterms:W3CDTF">2025-09-05T15:47:13Z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80B0852B5BDF4115803985211C372016</vt:lpwstr>
  </property>
</Properties>
</file>